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13887" w:type="dxa"/>
        <w:tblLook w:val="04A0" w:firstRow="1" w:lastRow="0" w:firstColumn="1" w:lastColumn="0" w:noHBand="0" w:noVBand="1"/>
      </w:tblPr>
      <w:tblGrid>
        <w:gridCol w:w="571"/>
        <w:gridCol w:w="1414"/>
        <w:gridCol w:w="5807"/>
        <w:gridCol w:w="6095"/>
      </w:tblGrid>
      <w:tr w:rsidR="001F3FFB" w:rsidRPr="00BE72DB" w14:paraId="650C70E3" w14:textId="16DCF674" w:rsidTr="001F3FFB">
        <w:trPr>
          <w:tblHeader/>
        </w:trPr>
        <w:tc>
          <w:tcPr>
            <w:tcW w:w="571" w:type="dxa"/>
          </w:tcPr>
          <w:p w14:paraId="02CE6B36" w14:textId="2113FEAE" w:rsidR="001F3FFB" w:rsidRPr="00BE72DB" w:rsidRDefault="001F3FFB" w:rsidP="00BE46C5">
            <w:pPr>
              <w:rPr>
                <w:rFonts w:ascii="Arial" w:hAnsi="Arial" w:cs="Arial"/>
                <w:b/>
                <w:bCs/>
                <w:sz w:val="22"/>
                <w:szCs w:val="22"/>
              </w:rPr>
            </w:pPr>
            <w:r w:rsidRPr="00BE72DB">
              <w:rPr>
                <w:rFonts w:ascii="Arial" w:hAnsi="Arial" w:cs="Arial"/>
                <w:b/>
                <w:bCs/>
                <w:sz w:val="22"/>
                <w:szCs w:val="22"/>
              </w:rPr>
              <w:t>Sl. No.</w:t>
            </w:r>
          </w:p>
        </w:tc>
        <w:tc>
          <w:tcPr>
            <w:tcW w:w="1414" w:type="dxa"/>
          </w:tcPr>
          <w:p w14:paraId="5083F65B" w14:textId="289E02BE" w:rsidR="001F3FFB" w:rsidRPr="00BE72DB" w:rsidRDefault="001F3FFB" w:rsidP="00BE46C5">
            <w:pPr>
              <w:rPr>
                <w:rFonts w:ascii="Arial" w:hAnsi="Arial" w:cs="Arial"/>
                <w:b/>
                <w:bCs/>
                <w:sz w:val="22"/>
                <w:szCs w:val="22"/>
              </w:rPr>
            </w:pPr>
            <w:r w:rsidRPr="00BE72DB">
              <w:rPr>
                <w:rFonts w:ascii="Arial" w:hAnsi="Arial" w:cs="Arial"/>
                <w:b/>
                <w:bCs/>
                <w:sz w:val="22"/>
                <w:szCs w:val="22"/>
              </w:rPr>
              <w:t>Cl. Ref. in Bidding Documents</w:t>
            </w:r>
          </w:p>
        </w:tc>
        <w:tc>
          <w:tcPr>
            <w:tcW w:w="5807" w:type="dxa"/>
          </w:tcPr>
          <w:p w14:paraId="43F3A320" w14:textId="45B380F4" w:rsidR="001F3FFB" w:rsidRPr="00BE72DB" w:rsidRDefault="001F3FFB" w:rsidP="00BE46C5">
            <w:pPr>
              <w:rPr>
                <w:rFonts w:ascii="Arial" w:hAnsi="Arial" w:cs="Arial"/>
                <w:b/>
                <w:bCs/>
                <w:sz w:val="22"/>
                <w:szCs w:val="22"/>
              </w:rPr>
            </w:pPr>
            <w:r w:rsidRPr="00BE72DB">
              <w:rPr>
                <w:rFonts w:ascii="Arial" w:hAnsi="Arial" w:cs="Arial"/>
                <w:b/>
                <w:bCs/>
                <w:sz w:val="22"/>
                <w:szCs w:val="22"/>
              </w:rPr>
              <w:t>Existing Provision in the Bidding Documents</w:t>
            </w:r>
          </w:p>
        </w:tc>
        <w:tc>
          <w:tcPr>
            <w:tcW w:w="6095" w:type="dxa"/>
          </w:tcPr>
          <w:p w14:paraId="74C5D86B" w14:textId="651BC363" w:rsidR="001F3FFB" w:rsidRPr="00BE72DB" w:rsidRDefault="00D52439" w:rsidP="00BE46C5">
            <w:pPr>
              <w:rPr>
                <w:rFonts w:ascii="Arial" w:hAnsi="Arial" w:cs="Arial"/>
                <w:b/>
                <w:bCs/>
                <w:sz w:val="22"/>
                <w:szCs w:val="22"/>
              </w:rPr>
            </w:pPr>
            <w:r>
              <w:rPr>
                <w:rFonts w:ascii="Arial" w:hAnsi="Arial" w:cs="Arial"/>
                <w:b/>
                <w:bCs/>
                <w:sz w:val="22"/>
                <w:szCs w:val="22"/>
              </w:rPr>
              <w:t>Amendment</w:t>
            </w:r>
          </w:p>
        </w:tc>
      </w:tr>
      <w:tr w:rsidR="001F3FFB" w:rsidRPr="00BE72DB" w14:paraId="04A5948A" w14:textId="77777777" w:rsidTr="001F3FFB">
        <w:trPr>
          <w:trHeight w:val="2918"/>
        </w:trPr>
        <w:tc>
          <w:tcPr>
            <w:tcW w:w="571" w:type="dxa"/>
          </w:tcPr>
          <w:p w14:paraId="2AB13EE5" w14:textId="2F198AF4" w:rsidR="001F3FFB" w:rsidRPr="00BE72DB" w:rsidRDefault="001F3FFB" w:rsidP="00BE46C5">
            <w:pPr>
              <w:rPr>
                <w:rFonts w:ascii="Arial" w:hAnsi="Arial" w:cs="Arial"/>
                <w:sz w:val="22"/>
                <w:szCs w:val="22"/>
              </w:rPr>
            </w:pPr>
            <w:r>
              <w:rPr>
                <w:rFonts w:ascii="Arial" w:hAnsi="Arial" w:cs="Arial"/>
                <w:sz w:val="22"/>
                <w:szCs w:val="22"/>
              </w:rPr>
              <w:t>1</w:t>
            </w:r>
            <w:r w:rsidRPr="00BE72DB">
              <w:rPr>
                <w:rFonts w:ascii="Arial" w:hAnsi="Arial" w:cs="Arial"/>
                <w:sz w:val="22"/>
                <w:szCs w:val="22"/>
              </w:rPr>
              <w:t>.</w:t>
            </w:r>
          </w:p>
        </w:tc>
        <w:tc>
          <w:tcPr>
            <w:tcW w:w="1414" w:type="dxa"/>
          </w:tcPr>
          <w:p w14:paraId="6CC6B081" w14:textId="6FD71DB9" w:rsidR="001F3FFB" w:rsidRPr="00BE72DB" w:rsidRDefault="001F3FFB" w:rsidP="004F6084">
            <w:pPr>
              <w:rPr>
                <w:rFonts w:ascii="Arial" w:hAnsi="Arial" w:cs="Arial"/>
                <w:sz w:val="22"/>
                <w:szCs w:val="22"/>
              </w:rPr>
            </w:pPr>
            <w:r w:rsidRPr="00BE72DB">
              <w:rPr>
                <w:rFonts w:ascii="Arial" w:hAnsi="Arial" w:cs="Arial"/>
                <w:sz w:val="22"/>
                <w:szCs w:val="22"/>
              </w:rPr>
              <w:t>ITB 9.3(</w:t>
            </w:r>
            <w:r w:rsidR="00EC749E">
              <w:rPr>
                <w:rFonts w:ascii="Arial" w:hAnsi="Arial" w:cs="Arial"/>
                <w:sz w:val="22"/>
                <w:szCs w:val="22"/>
              </w:rPr>
              <w:t>ii</w:t>
            </w:r>
            <w:r w:rsidRPr="00BE72DB">
              <w:rPr>
                <w:rFonts w:ascii="Arial" w:hAnsi="Arial" w:cs="Arial"/>
                <w:sz w:val="22"/>
                <w:szCs w:val="22"/>
              </w:rPr>
              <w:t>), Section-II: ITB, Vol.-I of the Bidding Documents</w:t>
            </w:r>
          </w:p>
        </w:tc>
        <w:tc>
          <w:tcPr>
            <w:tcW w:w="5807" w:type="dxa"/>
          </w:tcPr>
          <w:p w14:paraId="1D6E327C" w14:textId="48D3C718" w:rsidR="001F3FFB" w:rsidRPr="00BE72DB" w:rsidRDefault="001F3FFB" w:rsidP="002511D1">
            <w:pPr>
              <w:ind w:left="1080" w:right="72" w:hanging="1088"/>
              <w:jc w:val="both"/>
              <w:outlineLvl w:val="1"/>
              <w:rPr>
                <w:rFonts w:ascii="Arial" w:hAnsi="Arial" w:cs="Arial"/>
                <w:sz w:val="22"/>
                <w:szCs w:val="22"/>
              </w:rPr>
            </w:pPr>
            <w:r w:rsidRPr="00BE72DB">
              <w:rPr>
                <w:rFonts w:ascii="Arial" w:hAnsi="Arial" w:cs="Arial"/>
                <w:sz w:val="22"/>
                <w:szCs w:val="22"/>
              </w:rPr>
              <w:t>-</w:t>
            </w:r>
          </w:p>
        </w:tc>
        <w:tc>
          <w:tcPr>
            <w:tcW w:w="6095" w:type="dxa"/>
          </w:tcPr>
          <w:p w14:paraId="0381EA8F" w14:textId="7770F183" w:rsidR="001F3FFB" w:rsidRPr="00BE72DB" w:rsidRDefault="001F3FFB" w:rsidP="006A065D">
            <w:pPr>
              <w:jc w:val="both"/>
              <w:rPr>
                <w:rFonts w:ascii="Arial" w:hAnsi="Arial" w:cs="Arial"/>
                <w:b/>
                <w:bCs/>
                <w:sz w:val="22"/>
                <w:szCs w:val="22"/>
              </w:rPr>
            </w:pPr>
            <w:r w:rsidRPr="00BE72DB">
              <w:rPr>
                <w:rFonts w:ascii="Arial" w:hAnsi="Arial" w:cs="Arial"/>
                <w:b/>
                <w:bCs/>
                <w:sz w:val="22"/>
                <w:szCs w:val="22"/>
              </w:rPr>
              <w:t>Add new clause ITB 9.3(</w:t>
            </w:r>
            <w:proofErr w:type="spellStart"/>
            <w:r>
              <w:rPr>
                <w:rFonts w:ascii="Arial" w:hAnsi="Arial" w:cs="Arial"/>
                <w:b/>
                <w:bCs/>
                <w:sz w:val="22"/>
                <w:szCs w:val="22"/>
              </w:rPr>
              <w:t>ee</w:t>
            </w:r>
            <w:proofErr w:type="spellEnd"/>
            <w:r w:rsidRPr="00BE72DB">
              <w:rPr>
                <w:rFonts w:ascii="Arial" w:hAnsi="Arial" w:cs="Arial"/>
                <w:b/>
                <w:bCs/>
                <w:sz w:val="22"/>
                <w:szCs w:val="22"/>
              </w:rPr>
              <w:t>) in Section: BDS:</w:t>
            </w:r>
          </w:p>
          <w:p w14:paraId="46C48E6F" w14:textId="77777777" w:rsidR="001F3FFB" w:rsidRPr="00BE72DB" w:rsidRDefault="001F3FFB" w:rsidP="006A065D">
            <w:pPr>
              <w:jc w:val="both"/>
              <w:rPr>
                <w:rFonts w:ascii="Arial" w:hAnsi="Arial" w:cs="Arial"/>
                <w:b/>
                <w:bCs/>
                <w:sz w:val="22"/>
                <w:szCs w:val="22"/>
              </w:rPr>
            </w:pPr>
          </w:p>
          <w:p w14:paraId="76BEEB61" w14:textId="577C40C3" w:rsidR="001F3FFB" w:rsidRDefault="001F3FFB" w:rsidP="0029483E">
            <w:pPr>
              <w:ind w:left="2139" w:hanging="2139"/>
              <w:jc w:val="both"/>
              <w:rPr>
                <w:rFonts w:ascii="Arial" w:hAnsi="Arial" w:cs="Arial"/>
                <w:b/>
                <w:bCs/>
                <w:sz w:val="22"/>
                <w:szCs w:val="22"/>
              </w:rPr>
            </w:pPr>
            <w:r w:rsidRPr="00BE72DB">
              <w:rPr>
                <w:rFonts w:ascii="Arial" w:hAnsi="Arial" w:cs="Arial"/>
                <w:b/>
                <w:bCs/>
                <w:sz w:val="22"/>
                <w:szCs w:val="22"/>
              </w:rPr>
              <w:t>(</w:t>
            </w:r>
            <w:r w:rsidR="00EC749E">
              <w:rPr>
                <w:rFonts w:ascii="Arial" w:hAnsi="Arial" w:cs="Arial"/>
                <w:b/>
                <w:bCs/>
                <w:sz w:val="22"/>
                <w:szCs w:val="22"/>
              </w:rPr>
              <w:t>ii</w:t>
            </w:r>
            <w:r w:rsidRPr="00BE72DB">
              <w:rPr>
                <w:rFonts w:ascii="Arial" w:hAnsi="Arial" w:cs="Arial"/>
                <w:b/>
                <w:bCs/>
                <w:sz w:val="22"/>
                <w:szCs w:val="22"/>
              </w:rPr>
              <w:t>) Attachment-</w:t>
            </w:r>
            <w:r>
              <w:rPr>
                <w:rFonts w:ascii="Arial" w:hAnsi="Arial" w:cs="Arial"/>
                <w:b/>
                <w:bCs/>
                <w:sz w:val="22"/>
                <w:szCs w:val="22"/>
              </w:rPr>
              <w:t>3</w:t>
            </w:r>
            <w:r w:rsidR="00EC749E">
              <w:rPr>
                <w:rFonts w:ascii="Arial" w:hAnsi="Arial" w:cs="Arial"/>
                <w:b/>
                <w:bCs/>
                <w:sz w:val="22"/>
                <w:szCs w:val="22"/>
              </w:rPr>
              <w:t>4</w:t>
            </w:r>
            <w:r w:rsidRPr="00BE72DB">
              <w:rPr>
                <w:rFonts w:ascii="Arial" w:hAnsi="Arial" w:cs="Arial"/>
                <w:b/>
                <w:bCs/>
                <w:sz w:val="22"/>
                <w:szCs w:val="22"/>
              </w:rPr>
              <w:t xml:space="preserve">: </w:t>
            </w:r>
            <w:r w:rsidRPr="00BE72DB">
              <w:rPr>
                <w:rFonts w:ascii="Arial" w:hAnsi="Arial" w:cs="Arial"/>
                <w:b/>
                <w:bCs/>
                <w:sz w:val="22"/>
                <w:szCs w:val="22"/>
              </w:rPr>
              <w:tab/>
              <w:t xml:space="preserve">Declaration by the bidder </w:t>
            </w:r>
            <w:r w:rsidRPr="001C729F">
              <w:rPr>
                <w:rFonts w:ascii="Arial" w:hAnsi="Arial" w:cs="Arial"/>
                <w:b/>
                <w:bCs/>
                <w:sz w:val="22"/>
                <w:szCs w:val="22"/>
              </w:rPr>
              <w:t>for Acknowledgement</w:t>
            </w:r>
            <w:r>
              <w:rPr>
                <w:rFonts w:ascii="Arial" w:hAnsi="Arial" w:cs="Arial"/>
                <w:b/>
                <w:bCs/>
                <w:sz w:val="22"/>
                <w:szCs w:val="22"/>
              </w:rPr>
              <w:t xml:space="preserve"> </w:t>
            </w:r>
            <w:r w:rsidRPr="001C729F">
              <w:rPr>
                <w:rFonts w:ascii="Arial" w:hAnsi="Arial" w:cs="Arial"/>
                <w:b/>
                <w:bCs/>
                <w:sz w:val="22"/>
                <w:szCs w:val="22"/>
              </w:rPr>
              <w:t xml:space="preserve">and Acceptance of </w:t>
            </w:r>
            <w:r>
              <w:rPr>
                <w:rFonts w:ascii="Arial" w:hAnsi="Arial" w:cs="Arial"/>
                <w:b/>
                <w:bCs/>
                <w:sz w:val="22"/>
                <w:szCs w:val="22"/>
              </w:rPr>
              <w:t>‘</w:t>
            </w:r>
            <w:r w:rsidRPr="001C729F">
              <w:rPr>
                <w:rFonts w:ascii="Arial" w:hAnsi="Arial" w:cs="Arial"/>
                <w:b/>
                <w:bCs/>
                <w:sz w:val="22"/>
                <w:szCs w:val="22"/>
              </w:rPr>
              <w:t>Supplier Code of Conduct</w:t>
            </w:r>
            <w:r>
              <w:rPr>
                <w:rFonts w:ascii="Arial" w:hAnsi="Arial" w:cs="Arial"/>
                <w:b/>
                <w:bCs/>
                <w:sz w:val="22"/>
                <w:szCs w:val="22"/>
              </w:rPr>
              <w:t>’</w:t>
            </w:r>
          </w:p>
          <w:p w14:paraId="0D0CEFAB" w14:textId="77777777" w:rsidR="001F3FFB" w:rsidRDefault="001F3FFB" w:rsidP="0029483E">
            <w:pPr>
              <w:ind w:left="2139" w:hanging="2139"/>
              <w:jc w:val="both"/>
              <w:rPr>
                <w:rFonts w:ascii="Arial" w:hAnsi="Arial" w:cs="Arial"/>
                <w:b/>
                <w:bCs/>
                <w:sz w:val="22"/>
                <w:szCs w:val="22"/>
              </w:rPr>
            </w:pPr>
          </w:p>
          <w:p w14:paraId="27938EFF" w14:textId="18BD6BE2" w:rsidR="001F3FFB" w:rsidRPr="004B19C3" w:rsidRDefault="001F3FFB" w:rsidP="004B19C3">
            <w:pPr>
              <w:ind w:left="2177" w:hanging="2177"/>
              <w:jc w:val="both"/>
              <w:rPr>
                <w:rFonts w:ascii="Arial" w:hAnsi="Arial" w:cs="Arial"/>
                <w:b/>
                <w:bCs/>
                <w:color w:val="00B050"/>
                <w:sz w:val="22"/>
                <w:szCs w:val="22"/>
              </w:rPr>
            </w:pPr>
            <w:r>
              <w:rPr>
                <w:rFonts w:ascii="Arial" w:hAnsi="Arial" w:cs="Arial"/>
                <w:b/>
                <w:bCs/>
                <w:sz w:val="22"/>
                <w:szCs w:val="22"/>
              </w:rPr>
              <w:tab/>
            </w:r>
            <w:r w:rsidRPr="0080261C">
              <w:rPr>
                <w:rFonts w:ascii="Arial" w:hAnsi="Arial" w:cs="Arial"/>
                <w:sz w:val="22"/>
                <w:szCs w:val="22"/>
              </w:rPr>
              <w:t>The</w:t>
            </w:r>
            <w:r w:rsidRPr="00F81A03">
              <w:rPr>
                <w:rFonts w:ascii="Arial" w:hAnsi="Arial" w:cs="Arial"/>
                <w:sz w:val="22"/>
                <w:szCs w:val="22"/>
              </w:rPr>
              <w:t xml:space="preserve"> ‘</w:t>
            </w:r>
            <w:r w:rsidRPr="00337673">
              <w:rPr>
                <w:rFonts w:ascii="Arial" w:hAnsi="Arial" w:cs="Arial"/>
                <w:sz w:val="22"/>
                <w:szCs w:val="22"/>
              </w:rPr>
              <w:t>Supplier Code of Conduct’</w:t>
            </w:r>
            <w:r>
              <w:rPr>
                <w:rFonts w:ascii="Arial" w:hAnsi="Arial" w:cs="Arial"/>
                <w:sz w:val="22"/>
                <w:szCs w:val="22"/>
              </w:rPr>
              <w:t xml:space="preserve">. is </w:t>
            </w:r>
            <w:r w:rsidRPr="00DC688A">
              <w:rPr>
                <w:rFonts w:ascii="Arial" w:hAnsi="Arial" w:cs="Arial"/>
                <w:sz w:val="22"/>
                <w:szCs w:val="22"/>
              </w:rPr>
              <w:t xml:space="preserve">attached as </w:t>
            </w:r>
            <w:r w:rsidRPr="00DC688A">
              <w:rPr>
                <w:rFonts w:ascii="Arial" w:hAnsi="Arial" w:cs="Arial"/>
                <w:b/>
                <w:bCs/>
                <w:sz w:val="22"/>
                <w:szCs w:val="22"/>
              </w:rPr>
              <w:t>Appendix-II</w:t>
            </w:r>
            <w:r>
              <w:rPr>
                <w:rFonts w:ascii="Arial" w:hAnsi="Arial" w:cs="Arial"/>
                <w:b/>
                <w:bCs/>
                <w:sz w:val="22"/>
                <w:szCs w:val="22"/>
              </w:rPr>
              <w:t>I</w:t>
            </w:r>
            <w:r w:rsidRPr="00DC688A">
              <w:rPr>
                <w:rFonts w:ascii="Arial" w:hAnsi="Arial" w:cs="Arial"/>
                <w:sz w:val="22"/>
                <w:szCs w:val="22"/>
              </w:rPr>
              <w:t xml:space="preserve"> to the Special Conditions of Contract</w:t>
            </w:r>
            <w:r w:rsidRPr="00DC688A">
              <w:rPr>
                <w:rFonts w:ascii="Arial" w:hAnsi="Arial" w:cs="Arial"/>
                <w:b/>
                <w:bCs/>
                <w:sz w:val="22"/>
                <w:szCs w:val="22"/>
              </w:rPr>
              <w:t>.</w:t>
            </w:r>
          </w:p>
        </w:tc>
      </w:tr>
      <w:tr w:rsidR="001F3FFB" w:rsidRPr="00BE72DB" w14:paraId="47C46C2E" w14:textId="77777777" w:rsidTr="001F3FFB">
        <w:tc>
          <w:tcPr>
            <w:tcW w:w="571" w:type="dxa"/>
          </w:tcPr>
          <w:p w14:paraId="3CEAFE10" w14:textId="1BB8B3A3" w:rsidR="001F3FFB" w:rsidRPr="00BE72DB" w:rsidRDefault="001F3FFB" w:rsidP="00337673">
            <w:pPr>
              <w:rPr>
                <w:rFonts w:ascii="Arial" w:hAnsi="Arial" w:cs="Arial"/>
                <w:sz w:val="22"/>
                <w:szCs w:val="22"/>
              </w:rPr>
            </w:pPr>
            <w:r>
              <w:rPr>
                <w:rFonts w:ascii="Arial" w:hAnsi="Arial" w:cs="Arial"/>
                <w:sz w:val="22"/>
                <w:szCs w:val="22"/>
              </w:rPr>
              <w:t>2.</w:t>
            </w:r>
          </w:p>
        </w:tc>
        <w:tc>
          <w:tcPr>
            <w:tcW w:w="1414" w:type="dxa"/>
          </w:tcPr>
          <w:p w14:paraId="1E2183DB" w14:textId="6B14D450" w:rsidR="001F3FFB" w:rsidRPr="00BE56E0" w:rsidRDefault="001F3FFB" w:rsidP="00337673">
            <w:pPr>
              <w:jc w:val="both"/>
              <w:rPr>
                <w:rFonts w:ascii="Arial" w:hAnsi="Arial" w:cs="Arial"/>
                <w:sz w:val="22"/>
                <w:szCs w:val="22"/>
              </w:rPr>
            </w:pPr>
            <w:r w:rsidRPr="00BE56E0">
              <w:rPr>
                <w:rFonts w:ascii="Arial" w:hAnsi="Arial" w:cs="Arial"/>
                <w:sz w:val="22"/>
                <w:szCs w:val="22"/>
              </w:rPr>
              <w:t>ITB 21.1, Section-III: BDS, Vol.-I of the Bidding Documents</w:t>
            </w:r>
          </w:p>
        </w:tc>
        <w:tc>
          <w:tcPr>
            <w:tcW w:w="5807" w:type="dxa"/>
          </w:tcPr>
          <w:p w14:paraId="791D46F2" w14:textId="77777777" w:rsidR="001F3FFB" w:rsidRPr="00BE56E0" w:rsidRDefault="001F3FFB" w:rsidP="00337673">
            <w:pPr>
              <w:jc w:val="both"/>
              <w:rPr>
                <w:rFonts w:ascii="Arial" w:hAnsi="Arial" w:cs="Arial"/>
                <w:b/>
                <w:bCs/>
                <w:sz w:val="22"/>
                <w:szCs w:val="22"/>
              </w:rPr>
            </w:pPr>
            <w:r w:rsidRPr="00BE56E0">
              <w:rPr>
                <w:rFonts w:ascii="Arial" w:hAnsi="Arial" w:cs="Arial"/>
                <w:b/>
                <w:bCs/>
                <w:sz w:val="22"/>
                <w:szCs w:val="22"/>
              </w:rPr>
              <w:t>Replace the existing provision with the following:</w:t>
            </w:r>
          </w:p>
          <w:p w14:paraId="7337B184" w14:textId="77777777" w:rsidR="001F3FFB" w:rsidRPr="00BE56E0" w:rsidRDefault="001F3FFB" w:rsidP="00337673">
            <w:pPr>
              <w:jc w:val="both"/>
              <w:rPr>
                <w:rFonts w:ascii="Arial" w:hAnsi="Arial" w:cs="Arial"/>
                <w:b/>
                <w:bCs/>
                <w:sz w:val="22"/>
                <w:szCs w:val="22"/>
              </w:rPr>
            </w:pPr>
          </w:p>
          <w:p w14:paraId="48F68453" w14:textId="77777777" w:rsidR="00B25091" w:rsidRPr="001A1780" w:rsidRDefault="00B25091" w:rsidP="00B25091">
            <w:pPr>
              <w:pStyle w:val="Default"/>
              <w:jc w:val="both"/>
              <w:rPr>
                <w:rFonts w:cs="Arial"/>
                <w:b/>
                <w:bCs/>
                <w:sz w:val="22"/>
                <w:szCs w:val="22"/>
              </w:rPr>
            </w:pPr>
            <w:r w:rsidRPr="001A1780">
              <w:rPr>
                <w:rFonts w:cs="Arial"/>
                <w:b/>
                <w:bCs/>
                <w:sz w:val="22"/>
                <w:szCs w:val="22"/>
              </w:rPr>
              <w:t xml:space="preserve">Replacing first Para </w:t>
            </w:r>
            <w:proofErr w:type="gramStart"/>
            <w:r w:rsidRPr="001A1780">
              <w:rPr>
                <w:rFonts w:cs="Arial"/>
                <w:b/>
                <w:bCs/>
                <w:sz w:val="22"/>
                <w:szCs w:val="22"/>
              </w:rPr>
              <w:t>of  ITB</w:t>
            </w:r>
            <w:proofErr w:type="gramEnd"/>
            <w:r w:rsidRPr="001A1780">
              <w:rPr>
                <w:rFonts w:cs="Arial"/>
                <w:b/>
                <w:bCs/>
                <w:sz w:val="22"/>
                <w:szCs w:val="22"/>
              </w:rPr>
              <w:t xml:space="preserve"> clause 21.1 with the following:</w:t>
            </w:r>
          </w:p>
          <w:p w14:paraId="343F3394" w14:textId="77777777" w:rsidR="00B25091" w:rsidRPr="001A1780" w:rsidRDefault="00B25091" w:rsidP="00B25091">
            <w:pPr>
              <w:jc w:val="both"/>
              <w:rPr>
                <w:rFonts w:ascii="Book Antiqua" w:hAnsi="Book Antiqua" w:cs="Arial"/>
                <w:sz w:val="22"/>
                <w:szCs w:val="22"/>
              </w:rPr>
            </w:pPr>
          </w:p>
          <w:p w14:paraId="77AA7CEB" w14:textId="77777777" w:rsidR="00B25091" w:rsidRPr="001A1780" w:rsidRDefault="00B25091" w:rsidP="00B25091">
            <w:pPr>
              <w:jc w:val="both"/>
              <w:rPr>
                <w:rFonts w:ascii="Book Antiqua" w:hAnsi="Book Antiqua" w:cs="Arial"/>
                <w:sz w:val="22"/>
                <w:szCs w:val="22"/>
              </w:rPr>
            </w:pPr>
          </w:p>
          <w:p w14:paraId="62874080" w14:textId="77777777" w:rsidR="00B25091" w:rsidRPr="001A1780" w:rsidRDefault="00B25091" w:rsidP="00B25091">
            <w:pPr>
              <w:jc w:val="both"/>
              <w:rPr>
                <w:rFonts w:ascii="Book Antiqua" w:hAnsi="Book Antiqua" w:cs="Aptos"/>
                <w:sz w:val="22"/>
                <w:szCs w:val="22"/>
              </w:rPr>
            </w:pPr>
            <w:r w:rsidRPr="001A1780">
              <w:rPr>
                <w:rFonts w:ascii="Book Antiqua" w:hAnsi="Book Antiqua" w:cs="Aptos"/>
                <w:sz w:val="22"/>
                <w:szCs w:val="22"/>
              </w:rPr>
              <w:t>During bid evaluation, the Employer may, at its discretion, ask the Bidder for a clarification of its bid. In case of erroneous/non submission of documents related to/identified in ITB Sub-Clause 9.3 (b), (i), (o), (s), (t), (u), (v), (w), (x), (y), (z), (aa), (bb), (cc), (dd), (</w:t>
            </w:r>
            <w:proofErr w:type="spellStart"/>
            <w:r w:rsidRPr="001A1780">
              <w:rPr>
                <w:rFonts w:ascii="Book Antiqua" w:hAnsi="Book Antiqua" w:cs="Aptos"/>
                <w:sz w:val="22"/>
                <w:szCs w:val="22"/>
              </w:rPr>
              <w:t>ee</w:t>
            </w:r>
            <w:proofErr w:type="spellEnd"/>
            <w:r w:rsidRPr="001A1780">
              <w:rPr>
                <w:rFonts w:ascii="Book Antiqua" w:hAnsi="Book Antiqua" w:cs="Aptos"/>
                <w:sz w:val="22"/>
                <w:szCs w:val="22"/>
              </w:rPr>
              <w:t xml:space="preserve">), (ff), (gg),  </w:t>
            </w:r>
            <w:r w:rsidRPr="001A1780">
              <w:rPr>
                <w:rFonts w:ascii="Book Antiqua" w:hAnsi="Book Antiqua" w:cs="Aptos"/>
                <w:b/>
                <w:bCs/>
                <w:sz w:val="22"/>
                <w:szCs w:val="22"/>
              </w:rPr>
              <w:t>(</w:t>
            </w:r>
            <w:proofErr w:type="spellStart"/>
            <w:r w:rsidRPr="001A1780">
              <w:rPr>
                <w:rFonts w:ascii="Book Antiqua" w:hAnsi="Book Antiqua" w:cs="Aptos"/>
                <w:b/>
                <w:bCs/>
                <w:sz w:val="22"/>
                <w:szCs w:val="22"/>
              </w:rPr>
              <w:t>hh</w:t>
            </w:r>
            <w:proofErr w:type="spellEnd"/>
            <w:r w:rsidRPr="001A1780">
              <w:rPr>
                <w:rFonts w:ascii="Book Antiqua" w:hAnsi="Book Antiqua" w:cs="Aptos"/>
                <w:b/>
                <w:bCs/>
                <w:sz w:val="22"/>
                <w:szCs w:val="22"/>
              </w:rPr>
              <w:t>)</w:t>
            </w:r>
            <w:r w:rsidRPr="001A1780">
              <w:rPr>
                <w:rFonts w:ascii="Book Antiqua" w:hAnsi="Book Antiqua" w:cs="Aptos"/>
                <w:sz w:val="22"/>
                <w:szCs w:val="22"/>
              </w:rPr>
              <w:t xml:space="preserve"> or Deed of Joint Undertaking, pursuant to ITB Sub-Clause 9.3 (c) &amp; (e), or Consent letter of the proposed Associate if applicable pursuant to ITB sub-Clause 9.3 (c), or the complete annual reports together with Audited statement of accounts pursuant to ITB Sub-Clause 9.3 (c), Demand Draft or Online Payment Acknowledgement towards the cost of Bidding Documents pursuant to ITB 5.4,  Online Payment acknowledgement towards Bid Security (in cases where online payment has been made prior to the </w:t>
            </w:r>
            <w:r w:rsidRPr="001A1780">
              <w:rPr>
                <w:rFonts w:ascii="Book Antiqua" w:hAnsi="Book Antiqua" w:cs="Aptos"/>
                <w:sz w:val="22"/>
                <w:szCs w:val="22"/>
              </w:rPr>
              <w:lastRenderedPageBreak/>
              <w:t xml:space="preserve">deadline for submission of hard copy part of the bids), documentary evidence with regard to registration with designated Authority of </w:t>
            </w:r>
            <w:proofErr w:type="spellStart"/>
            <w:r w:rsidRPr="001A1780">
              <w:rPr>
                <w:rFonts w:ascii="Book Antiqua" w:hAnsi="Book Antiqua" w:cs="Aptos"/>
                <w:sz w:val="22"/>
                <w:szCs w:val="22"/>
              </w:rPr>
              <w:t>GoI</w:t>
            </w:r>
            <w:proofErr w:type="spellEnd"/>
            <w:r w:rsidRPr="001A1780">
              <w:rPr>
                <w:rFonts w:ascii="Book Antiqua" w:hAnsi="Book Antiqua" w:cs="Aptos"/>
                <w:sz w:val="22"/>
                <w:szCs w:val="22"/>
              </w:rPr>
              <w:t xml:space="preserve"> under the Public Procurement Policy for MSEs pursuant ITB 5.5 or 13.1, documentary evidence with regard to MSE owned by SC/ST entrepreneurs or women in line with Public Procurement Policy for MSEs pursuant to ITB 9.3(p), required to be submitted by the Bidder as per the provisions of the Bidding Documents, the Employer may give the Bidder not more than 07 working days’ notice to rectify/furnish such documents, failing which the bid shall be rejected. The request for clarification and the response shall be in writing, and no change in the price or substance of the bid shall be sought, offered or permitted.</w:t>
            </w:r>
          </w:p>
          <w:p w14:paraId="79C25586" w14:textId="77777777" w:rsidR="00B25091" w:rsidRPr="001A1780" w:rsidRDefault="00B25091" w:rsidP="00B25091">
            <w:pPr>
              <w:jc w:val="both"/>
              <w:rPr>
                <w:rFonts w:ascii="Book Antiqua" w:hAnsi="Book Antiqua" w:cs="Aptos"/>
                <w:sz w:val="22"/>
                <w:szCs w:val="22"/>
              </w:rPr>
            </w:pPr>
          </w:p>
          <w:p w14:paraId="06CC2C73" w14:textId="425C851D" w:rsidR="001F3FFB" w:rsidRPr="00DA1A9E" w:rsidRDefault="00B25091" w:rsidP="00337673">
            <w:pPr>
              <w:jc w:val="both"/>
              <w:rPr>
                <w:rFonts w:ascii="Book Antiqua" w:hAnsi="Book Antiqua" w:cs="Aptos"/>
                <w:sz w:val="22"/>
                <w:szCs w:val="22"/>
              </w:rPr>
            </w:pPr>
            <w:r w:rsidRPr="001A1780">
              <w:rPr>
                <w:rFonts w:ascii="Book Antiqua" w:hAnsi="Book Antiqua" w:cs="Aptos"/>
                <w:sz w:val="22"/>
                <w:szCs w:val="22"/>
              </w:rPr>
              <w:t>In case of non-submission of documents related to/identified in Attachment-11 {‘Information regarding ex-employee(s) of Employer in Bidder’s firm’}, the Employer may give the Bidder not more than 07 working days’ notice to rectify/furnish such documents, failing which Employer reserves the right to reject such bids. Employer shall be sole judge in this regard.</w:t>
            </w:r>
          </w:p>
        </w:tc>
        <w:tc>
          <w:tcPr>
            <w:tcW w:w="6095" w:type="dxa"/>
          </w:tcPr>
          <w:p w14:paraId="3C958B8D" w14:textId="77777777" w:rsidR="001F3FFB" w:rsidRPr="00BE56E0" w:rsidRDefault="001F3FFB" w:rsidP="00337673">
            <w:pPr>
              <w:jc w:val="both"/>
              <w:rPr>
                <w:rFonts w:ascii="Arial" w:hAnsi="Arial" w:cs="Arial"/>
                <w:b/>
                <w:bCs/>
                <w:sz w:val="22"/>
                <w:szCs w:val="22"/>
              </w:rPr>
            </w:pPr>
            <w:r w:rsidRPr="00BE56E0">
              <w:rPr>
                <w:rFonts w:ascii="Arial" w:hAnsi="Arial" w:cs="Arial"/>
                <w:b/>
                <w:bCs/>
                <w:sz w:val="22"/>
                <w:szCs w:val="22"/>
              </w:rPr>
              <w:lastRenderedPageBreak/>
              <w:t>Replace the existing provision with the following:</w:t>
            </w:r>
          </w:p>
          <w:p w14:paraId="5017853A" w14:textId="77777777" w:rsidR="001F3FFB" w:rsidRPr="00BE56E0" w:rsidRDefault="001F3FFB" w:rsidP="00337673">
            <w:pPr>
              <w:jc w:val="both"/>
              <w:rPr>
                <w:rFonts w:ascii="Arial" w:hAnsi="Arial" w:cs="Arial"/>
                <w:b/>
                <w:bCs/>
                <w:sz w:val="22"/>
                <w:szCs w:val="22"/>
              </w:rPr>
            </w:pPr>
          </w:p>
          <w:p w14:paraId="2A539235" w14:textId="77777777" w:rsidR="00DA1A9E" w:rsidRPr="001A1780" w:rsidRDefault="00DA1A9E" w:rsidP="00DA1A9E">
            <w:pPr>
              <w:pStyle w:val="Default"/>
              <w:jc w:val="both"/>
              <w:rPr>
                <w:rFonts w:cs="Arial"/>
                <w:b/>
                <w:bCs/>
                <w:sz w:val="22"/>
                <w:szCs w:val="22"/>
              </w:rPr>
            </w:pPr>
            <w:r w:rsidRPr="001A1780">
              <w:rPr>
                <w:rFonts w:cs="Arial"/>
                <w:b/>
                <w:bCs/>
                <w:sz w:val="22"/>
                <w:szCs w:val="22"/>
              </w:rPr>
              <w:t xml:space="preserve">Replacing first Para </w:t>
            </w:r>
            <w:proofErr w:type="gramStart"/>
            <w:r w:rsidRPr="001A1780">
              <w:rPr>
                <w:rFonts w:cs="Arial"/>
                <w:b/>
                <w:bCs/>
                <w:sz w:val="22"/>
                <w:szCs w:val="22"/>
              </w:rPr>
              <w:t>of  ITB</w:t>
            </w:r>
            <w:proofErr w:type="gramEnd"/>
            <w:r w:rsidRPr="001A1780">
              <w:rPr>
                <w:rFonts w:cs="Arial"/>
                <w:b/>
                <w:bCs/>
                <w:sz w:val="22"/>
                <w:szCs w:val="22"/>
              </w:rPr>
              <w:t xml:space="preserve"> clause 21.1 with the following:</w:t>
            </w:r>
          </w:p>
          <w:p w14:paraId="631CD59E" w14:textId="77777777" w:rsidR="00DA1A9E" w:rsidRPr="001A1780" w:rsidRDefault="00DA1A9E" w:rsidP="00DA1A9E">
            <w:pPr>
              <w:jc w:val="both"/>
              <w:rPr>
                <w:rFonts w:ascii="Book Antiqua" w:hAnsi="Book Antiqua" w:cs="Arial"/>
                <w:sz w:val="22"/>
                <w:szCs w:val="22"/>
              </w:rPr>
            </w:pPr>
          </w:p>
          <w:p w14:paraId="643BEA7C" w14:textId="77777777" w:rsidR="00DA1A9E" w:rsidRPr="001A1780" w:rsidRDefault="00DA1A9E" w:rsidP="00DA1A9E">
            <w:pPr>
              <w:jc w:val="both"/>
              <w:rPr>
                <w:rFonts w:ascii="Book Antiqua" w:hAnsi="Book Antiqua" w:cs="Arial"/>
                <w:sz w:val="22"/>
                <w:szCs w:val="22"/>
              </w:rPr>
            </w:pPr>
          </w:p>
          <w:p w14:paraId="699F79F3" w14:textId="6FE56E9D" w:rsidR="00DA1A9E" w:rsidRPr="001A1780" w:rsidRDefault="00DA1A9E" w:rsidP="00DA1A9E">
            <w:pPr>
              <w:jc w:val="both"/>
              <w:rPr>
                <w:rFonts w:ascii="Book Antiqua" w:hAnsi="Book Antiqua" w:cs="Aptos"/>
                <w:sz w:val="22"/>
                <w:szCs w:val="22"/>
              </w:rPr>
            </w:pPr>
            <w:r w:rsidRPr="001A1780">
              <w:rPr>
                <w:rFonts w:ascii="Book Antiqua" w:hAnsi="Book Antiqua" w:cs="Aptos"/>
                <w:sz w:val="22"/>
                <w:szCs w:val="22"/>
              </w:rPr>
              <w:t>During bid evaluation, the Employer may, at its discretion, ask the Bidder for a clarification of its bid. In case of erroneous/non submission of documents related to/identified in ITB Sub-Clause 9.3 (b), (i), (o), (s), (t), (u), (v), (w), (x), (y), (z), (aa), (bb), (cc), (dd), (</w:t>
            </w:r>
            <w:proofErr w:type="spellStart"/>
            <w:r w:rsidRPr="001A1780">
              <w:rPr>
                <w:rFonts w:ascii="Book Antiqua" w:hAnsi="Book Antiqua" w:cs="Aptos"/>
                <w:sz w:val="22"/>
                <w:szCs w:val="22"/>
              </w:rPr>
              <w:t>ee</w:t>
            </w:r>
            <w:proofErr w:type="spellEnd"/>
            <w:r w:rsidRPr="001A1780">
              <w:rPr>
                <w:rFonts w:ascii="Book Antiqua" w:hAnsi="Book Antiqua" w:cs="Aptos"/>
                <w:sz w:val="22"/>
                <w:szCs w:val="22"/>
              </w:rPr>
              <w:t xml:space="preserve">), (ff), (gg), </w:t>
            </w:r>
            <w:r w:rsidRPr="00DA1A9E">
              <w:rPr>
                <w:rFonts w:ascii="Book Antiqua" w:hAnsi="Book Antiqua" w:cs="Aptos"/>
                <w:sz w:val="22"/>
                <w:szCs w:val="22"/>
              </w:rPr>
              <w:t>(</w:t>
            </w:r>
            <w:proofErr w:type="spellStart"/>
            <w:r w:rsidRPr="00DA1A9E">
              <w:rPr>
                <w:rFonts w:ascii="Book Antiqua" w:hAnsi="Book Antiqua" w:cs="Aptos"/>
                <w:sz w:val="22"/>
                <w:szCs w:val="22"/>
              </w:rPr>
              <w:t>hh</w:t>
            </w:r>
            <w:proofErr w:type="spellEnd"/>
            <w:r w:rsidRPr="00DA1A9E">
              <w:rPr>
                <w:rFonts w:ascii="Book Antiqua" w:hAnsi="Book Antiqua" w:cs="Aptos"/>
                <w:sz w:val="22"/>
                <w:szCs w:val="22"/>
              </w:rPr>
              <w:t>)</w:t>
            </w:r>
            <w:r>
              <w:rPr>
                <w:rFonts w:ascii="Book Antiqua" w:hAnsi="Book Antiqua" w:cs="Aptos"/>
                <w:sz w:val="22"/>
                <w:szCs w:val="22"/>
              </w:rPr>
              <w:t xml:space="preserve">, </w:t>
            </w:r>
            <w:r w:rsidRPr="00E55ADE">
              <w:rPr>
                <w:rFonts w:ascii="Book Antiqua" w:hAnsi="Book Antiqua" w:cs="Aptos"/>
                <w:b/>
                <w:bCs/>
                <w:sz w:val="22"/>
                <w:szCs w:val="22"/>
              </w:rPr>
              <w:t>(ii)</w:t>
            </w:r>
            <w:r w:rsidRPr="001A1780">
              <w:rPr>
                <w:rFonts w:ascii="Book Antiqua" w:hAnsi="Book Antiqua" w:cs="Aptos"/>
                <w:sz w:val="22"/>
                <w:szCs w:val="22"/>
              </w:rPr>
              <w:t xml:space="preserve"> or Deed of Joint Undertaking, pursuant to ITB Sub-Clause 9.3 (c) &amp; (e), or Consent letter of the proposed Associate if applicable pursuant to ITB sub-Clause 9.3 (c), or the complete annual reports together with Audited statement of accounts pursuant to ITB Sub-Clause 9.3 (c), Demand Draft or Online Payment Acknowledgement towards the cost of Bidding Documents pursuant to ITB 5.4,  Online Payment acknowledgement towards Bid Security (in cases where online payment has been made prior to the deadline for </w:t>
            </w:r>
            <w:r w:rsidRPr="001A1780">
              <w:rPr>
                <w:rFonts w:ascii="Book Antiqua" w:hAnsi="Book Antiqua" w:cs="Aptos"/>
                <w:sz w:val="22"/>
                <w:szCs w:val="22"/>
              </w:rPr>
              <w:lastRenderedPageBreak/>
              <w:t xml:space="preserve">submission of hard copy part of the bids), documentary evidence with regard to registration with designated Authority of </w:t>
            </w:r>
            <w:proofErr w:type="spellStart"/>
            <w:r w:rsidRPr="001A1780">
              <w:rPr>
                <w:rFonts w:ascii="Book Antiqua" w:hAnsi="Book Antiqua" w:cs="Aptos"/>
                <w:sz w:val="22"/>
                <w:szCs w:val="22"/>
              </w:rPr>
              <w:t>GoI</w:t>
            </w:r>
            <w:proofErr w:type="spellEnd"/>
            <w:r w:rsidRPr="001A1780">
              <w:rPr>
                <w:rFonts w:ascii="Book Antiqua" w:hAnsi="Book Antiqua" w:cs="Aptos"/>
                <w:sz w:val="22"/>
                <w:szCs w:val="22"/>
              </w:rPr>
              <w:t xml:space="preserve"> under the Public Procurement Policy for MSEs pursuant ITB 5.5 or 13.1, documentary evidence with regard to MSE owned by SC/ST entrepreneurs or women in line with Public Procurement Policy for MSEs pursuant to ITB 9.3(p), required to be submitted by the Bidder as per the provisions of the Bidding Documents, the Employer may give the Bidder not more than 07 working days’ notice to rectify/furnish such documents, failing which the bid shall be rejected. The request for clarification and the response shall be in writing, and no change in the price or substance of the bid shall be sought, offered or permitted.</w:t>
            </w:r>
          </w:p>
          <w:p w14:paraId="2616567D" w14:textId="77777777" w:rsidR="00DA1A9E" w:rsidRPr="001A1780" w:rsidRDefault="00DA1A9E" w:rsidP="00DA1A9E">
            <w:pPr>
              <w:jc w:val="both"/>
              <w:rPr>
                <w:rFonts w:ascii="Book Antiqua" w:hAnsi="Book Antiqua" w:cs="Aptos"/>
                <w:sz w:val="22"/>
                <w:szCs w:val="22"/>
              </w:rPr>
            </w:pPr>
          </w:p>
          <w:p w14:paraId="4200D2E0" w14:textId="77777777" w:rsidR="00DA1A9E" w:rsidRPr="001A1780" w:rsidRDefault="00DA1A9E" w:rsidP="00DA1A9E">
            <w:pPr>
              <w:jc w:val="both"/>
              <w:rPr>
                <w:rFonts w:ascii="Book Antiqua" w:hAnsi="Book Antiqua" w:cs="Aptos"/>
                <w:sz w:val="22"/>
                <w:szCs w:val="22"/>
              </w:rPr>
            </w:pPr>
            <w:r w:rsidRPr="001A1780">
              <w:rPr>
                <w:rFonts w:ascii="Book Antiqua" w:hAnsi="Book Antiqua" w:cs="Aptos"/>
                <w:sz w:val="22"/>
                <w:szCs w:val="22"/>
              </w:rPr>
              <w:t>In case of non-submission of documents related to/identified in Attachment-11 {‘Information regarding ex-employee(s) of Employer in Bidder’s firm’}, the Employer may give the Bidder not more than 07 working days’ notice to rectify/furnish such documents, failing which Employer reserves the right to reject such bids. Employer shall be sole judge in this regard.</w:t>
            </w:r>
          </w:p>
          <w:p w14:paraId="61D1DA9E" w14:textId="77777777" w:rsidR="001F3FFB" w:rsidRPr="005618E1" w:rsidRDefault="001F3FFB" w:rsidP="00337673">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Arial" w:hAnsi="Arial" w:cs="Arial"/>
                <w:b/>
                <w:bCs/>
                <w:sz w:val="22"/>
                <w:szCs w:val="22"/>
                <w:lang w:val="en-GB"/>
              </w:rPr>
            </w:pPr>
          </w:p>
        </w:tc>
      </w:tr>
      <w:tr w:rsidR="001F3FFB" w:rsidRPr="00BE72DB" w14:paraId="7E9C42A7" w14:textId="77777777" w:rsidTr="001F3FFB">
        <w:tc>
          <w:tcPr>
            <w:tcW w:w="571" w:type="dxa"/>
          </w:tcPr>
          <w:p w14:paraId="56AFE907" w14:textId="3739ABC8" w:rsidR="001F3FFB" w:rsidRPr="00BE72DB" w:rsidRDefault="001F3FFB" w:rsidP="006E503E">
            <w:pPr>
              <w:rPr>
                <w:rFonts w:ascii="Arial" w:hAnsi="Arial" w:cs="Arial"/>
                <w:sz w:val="22"/>
                <w:szCs w:val="22"/>
              </w:rPr>
            </w:pPr>
            <w:r>
              <w:rPr>
                <w:rFonts w:ascii="Arial" w:hAnsi="Arial" w:cs="Arial"/>
                <w:sz w:val="22"/>
                <w:szCs w:val="22"/>
              </w:rPr>
              <w:lastRenderedPageBreak/>
              <w:t>3</w:t>
            </w:r>
            <w:r w:rsidRPr="00BE72DB">
              <w:rPr>
                <w:rFonts w:ascii="Arial" w:hAnsi="Arial" w:cs="Arial"/>
                <w:sz w:val="22"/>
                <w:szCs w:val="22"/>
              </w:rPr>
              <w:t>.</w:t>
            </w:r>
          </w:p>
        </w:tc>
        <w:tc>
          <w:tcPr>
            <w:tcW w:w="1414" w:type="dxa"/>
          </w:tcPr>
          <w:p w14:paraId="358B8BFB" w14:textId="2228E128" w:rsidR="001F3FFB" w:rsidRPr="00BE72DB" w:rsidRDefault="001F3FFB" w:rsidP="006E503E">
            <w:pPr>
              <w:rPr>
                <w:rFonts w:ascii="Arial" w:hAnsi="Arial" w:cs="Arial"/>
                <w:sz w:val="22"/>
                <w:szCs w:val="22"/>
              </w:rPr>
            </w:pPr>
            <w:r w:rsidRPr="00BE72DB">
              <w:rPr>
                <w:rFonts w:ascii="Arial" w:hAnsi="Arial" w:cs="Arial"/>
                <w:sz w:val="22"/>
                <w:szCs w:val="22"/>
              </w:rPr>
              <w:t>Cl. 2.0 of Bid Form (1</w:t>
            </w:r>
            <w:r w:rsidRPr="00BE72DB">
              <w:rPr>
                <w:rFonts w:ascii="Arial" w:hAnsi="Arial" w:cs="Arial"/>
                <w:sz w:val="22"/>
                <w:szCs w:val="22"/>
                <w:vertAlign w:val="superscript"/>
              </w:rPr>
              <w:t>st</w:t>
            </w:r>
            <w:r w:rsidRPr="00BE72DB">
              <w:rPr>
                <w:rFonts w:ascii="Arial" w:hAnsi="Arial" w:cs="Arial"/>
                <w:sz w:val="22"/>
                <w:szCs w:val="22"/>
              </w:rPr>
              <w:t xml:space="preserve"> Envelope), Vol-III of the Bidding Documents</w:t>
            </w:r>
          </w:p>
        </w:tc>
        <w:tc>
          <w:tcPr>
            <w:tcW w:w="5807" w:type="dxa"/>
          </w:tcPr>
          <w:p w14:paraId="710EFE59" w14:textId="77777777" w:rsidR="001F3FFB" w:rsidRPr="00BE72DB" w:rsidRDefault="001F3FFB" w:rsidP="006E503E">
            <w:pPr>
              <w:pStyle w:val="Default"/>
              <w:ind w:left="432" w:hanging="432"/>
              <w:jc w:val="both"/>
              <w:rPr>
                <w:rFonts w:ascii="Arial" w:hAnsi="Arial" w:cs="Arial"/>
                <w:color w:val="auto"/>
                <w:sz w:val="22"/>
                <w:szCs w:val="22"/>
              </w:rPr>
            </w:pPr>
            <w:r w:rsidRPr="00BE72DB">
              <w:rPr>
                <w:rFonts w:ascii="Arial" w:hAnsi="Arial" w:cs="Arial"/>
                <w:color w:val="auto"/>
                <w:sz w:val="22"/>
                <w:szCs w:val="22"/>
              </w:rPr>
              <w:t>Attachments to the Bid Form (First Envelope):</w:t>
            </w:r>
          </w:p>
          <w:p w14:paraId="674097BD" w14:textId="77777777" w:rsidR="001F3FFB" w:rsidRPr="00BE72DB" w:rsidRDefault="001F3FFB" w:rsidP="006E503E">
            <w:pPr>
              <w:pStyle w:val="Default"/>
              <w:ind w:left="432" w:hanging="432"/>
              <w:jc w:val="both"/>
              <w:rPr>
                <w:rFonts w:ascii="Arial" w:hAnsi="Arial" w:cs="Arial"/>
                <w:color w:val="auto"/>
                <w:sz w:val="22"/>
                <w:szCs w:val="22"/>
              </w:rPr>
            </w:pPr>
            <w:r w:rsidRPr="00BE72DB">
              <w:rPr>
                <w:rFonts w:ascii="Arial" w:hAnsi="Arial" w:cs="Arial"/>
                <w:color w:val="auto"/>
                <w:sz w:val="22"/>
                <w:szCs w:val="22"/>
              </w:rPr>
              <w:t>…………….</w:t>
            </w:r>
          </w:p>
          <w:p w14:paraId="340A0DCB" w14:textId="77777777" w:rsidR="001F3FFB" w:rsidRPr="00BE72DB" w:rsidRDefault="001F3FFB" w:rsidP="006E503E">
            <w:pPr>
              <w:pStyle w:val="Default"/>
              <w:ind w:left="432" w:hanging="432"/>
              <w:jc w:val="both"/>
              <w:rPr>
                <w:rFonts w:ascii="Arial" w:hAnsi="Arial" w:cs="Arial"/>
                <w:color w:val="auto"/>
                <w:sz w:val="22"/>
                <w:szCs w:val="22"/>
              </w:rPr>
            </w:pPr>
            <w:r w:rsidRPr="00BE72DB">
              <w:rPr>
                <w:rFonts w:ascii="Arial" w:hAnsi="Arial" w:cs="Arial"/>
                <w:color w:val="auto"/>
                <w:sz w:val="22"/>
                <w:szCs w:val="22"/>
              </w:rPr>
              <w:t>…………….</w:t>
            </w:r>
          </w:p>
          <w:p w14:paraId="4585FF3D" w14:textId="00C00050" w:rsidR="001F3FFB" w:rsidRPr="00057D0A" w:rsidRDefault="001F3FFB" w:rsidP="006E503E">
            <w:pPr>
              <w:ind w:left="2120" w:hanging="2120"/>
              <w:jc w:val="both"/>
              <w:rPr>
                <w:rFonts w:ascii="Arial" w:hAnsi="Arial" w:cs="Arial"/>
                <w:sz w:val="22"/>
                <w:szCs w:val="22"/>
              </w:rPr>
            </w:pPr>
            <w:r>
              <w:rPr>
                <w:rFonts w:ascii="Arial" w:hAnsi="Arial" w:cs="Arial"/>
                <w:sz w:val="22"/>
                <w:szCs w:val="22"/>
              </w:rPr>
              <w:t>…………….</w:t>
            </w:r>
          </w:p>
        </w:tc>
        <w:tc>
          <w:tcPr>
            <w:tcW w:w="6095" w:type="dxa"/>
          </w:tcPr>
          <w:p w14:paraId="73C5B221" w14:textId="77777777" w:rsidR="001F3FFB" w:rsidRPr="00BE72DB" w:rsidRDefault="001F3FFB" w:rsidP="006E503E">
            <w:pPr>
              <w:pStyle w:val="Default"/>
              <w:ind w:left="432" w:hanging="432"/>
              <w:jc w:val="both"/>
              <w:rPr>
                <w:rFonts w:ascii="Arial" w:hAnsi="Arial" w:cs="Arial"/>
                <w:color w:val="auto"/>
                <w:sz w:val="22"/>
                <w:szCs w:val="22"/>
              </w:rPr>
            </w:pPr>
            <w:r w:rsidRPr="00BE72DB">
              <w:rPr>
                <w:rFonts w:ascii="Arial" w:hAnsi="Arial" w:cs="Arial"/>
                <w:color w:val="auto"/>
                <w:sz w:val="22"/>
                <w:szCs w:val="22"/>
              </w:rPr>
              <w:t>Attachments to the Bid Form (First Envelope):</w:t>
            </w:r>
          </w:p>
          <w:p w14:paraId="024FA4A9" w14:textId="77777777" w:rsidR="001F3FFB" w:rsidRPr="00BE72DB" w:rsidRDefault="001F3FFB" w:rsidP="006E503E">
            <w:pPr>
              <w:pStyle w:val="Default"/>
              <w:ind w:left="432" w:hanging="432"/>
              <w:jc w:val="both"/>
              <w:rPr>
                <w:rFonts w:ascii="Arial" w:hAnsi="Arial" w:cs="Arial"/>
                <w:color w:val="auto"/>
                <w:sz w:val="22"/>
                <w:szCs w:val="22"/>
              </w:rPr>
            </w:pPr>
            <w:r w:rsidRPr="00BE72DB">
              <w:rPr>
                <w:rFonts w:ascii="Arial" w:hAnsi="Arial" w:cs="Arial"/>
                <w:color w:val="auto"/>
                <w:sz w:val="22"/>
                <w:szCs w:val="22"/>
              </w:rPr>
              <w:t>…………….</w:t>
            </w:r>
          </w:p>
          <w:p w14:paraId="446CA6DC" w14:textId="77777777" w:rsidR="001F3FFB" w:rsidRPr="00BE72DB" w:rsidRDefault="001F3FFB" w:rsidP="006E503E">
            <w:pPr>
              <w:pStyle w:val="Default"/>
              <w:ind w:left="432" w:hanging="432"/>
              <w:jc w:val="both"/>
              <w:rPr>
                <w:rFonts w:ascii="Arial" w:hAnsi="Arial" w:cs="Arial"/>
                <w:b/>
                <w:bCs/>
                <w:sz w:val="22"/>
                <w:szCs w:val="22"/>
              </w:rPr>
            </w:pPr>
            <w:r w:rsidRPr="00BE72DB">
              <w:rPr>
                <w:rFonts w:ascii="Arial" w:hAnsi="Arial" w:cs="Arial"/>
                <w:color w:val="auto"/>
                <w:sz w:val="22"/>
                <w:szCs w:val="22"/>
              </w:rPr>
              <w:t>…………….</w:t>
            </w:r>
          </w:p>
          <w:p w14:paraId="409DA5F2" w14:textId="59F14C25" w:rsidR="001F3FFB" w:rsidRPr="00BE72DB" w:rsidRDefault="001F3FFB" w:rsidP="006E503E">
            <w:pPr>
              <w:ind w:left="2139" w:hanging="2139"/>
              <w:jc w:val="both"/>
              <w:rPr>
                <w:rFonts w:ascii="Arial" w:hAnsi="Arial" w:cs="Arial"/>
                <w:b/>
                <w:bCs/>
                <w:sz w:val="22"/>
                <w:szCs w:val="22"/>
              </w:rPr>
            </w:pPr>
            <w:r w:rsidRPr="00BE72DB">
              <w:rPr>
                <w:rFonts w:ascii="Arial" w:hAnsi="Arial" w:cs="Arial"/>
                <w:sz w:val="22"/>
                <w:szCs w:val="22"/>
              </w:rPr>
              <w:t>(</w:t>
            </w:r>
            <w:r w:rsidR="00E55ADE">
              <w:rPr>
                <w:rFonts w:ascii="Arial" w:hAnsi="Arial" w:cs="Arial"/>
                <w:sz w:val="22"/>
                <w:szCs w:val="22"/>
              </w:rPr>
              <w:t>ii</w:t>
            </w:r>
            <w:r w:rsidRPr="00BE72DB">
              <w:rPr>
                <w:rFonts w:ascii="Arial" w:hAnsi="Arial" w:cs="Arial"/>
                <w:sz w:val="22"/>
                <w:szCs w:val="22"/>
              </w:rPr>
              <w:t xml:space="preserve">) </w:t>
            </w:r>
            <w:r w:rsidRPr="00BE72DB">
              <w:rPr>
                <w:rFonts w:ascii="Arial" w:hAnsi="Arial" w:cs="Arial"/>
                <w:b/>
                <w:bCs/>
                <w:sz w:val="22"/>
                <w:szCs w:val="22"/>
              </w:rPr>
              <w:t>Attachment-3</w:t>
            </w:r>
            <w:r w:rsidR="00E55ADE">
              <w:rPr>
                <w:rFonts w:ascii="Arial" w:hAnsi="Arial" w:cs="Arial"/>
                <w:b/>
                <w:bCs/>
                <w:sz w:val="22"/>
                <w:szCs w:val="22"/>
              </w:rPr>
              <w:t>4</w:t>
            </w:r>
            <w:r w:rsidRPr="00BE72DB">
              <w:rPr>
                <w:rFonts w:ascii="Arial" w:hAnsi="Arial" w:cs="Arial"/>
                <w:b/>
                <w:bCs/>
                <w:sz w:val="22"/>
                <w:szCs w:val="22"/>
              </w:rPr>
              <w:t>:</w:t>
            </w:r>
            <w:r>
              <w:rPr>
                <w:rFonts w:ascii="Arial" w:hAnsi="Arial" w:cs="Arial"/>
                <w:b/>
                <w:bCs/>
                <w:sz w:val="22"/>
                <w:szCs w:val="22"/>
              </w:rPr>
              <w:t xml:space="preserve"> </w:t>
            </w:r>
            <w:r w:rsidRPr="00BE72DB">
              <w:rPr>
                <w:rFonts w:ascii="Arial" w:hAnsi="Arial" w:cs="Arial"/>
                <w:b/>
                <w:bCs/>
                <w:sz w:val="22"/>
                <w:szCs w:val="22"/>
              </w:rPr>
              <w:t xml:space="preserve">Declaration by the bidder </w:t>
            </w:r>
            <w:r w:rsidRPr="001C729F">
              <w:rPr>
                <w:rFonts w:ascii="Arial" w:hAnsi="Arial" w:cs="Arial"/>
                <w:b/>
                <w:bCs/>
                <w:sz w:val="22"/>
                <w:szCs w:val="22"/>
              </w:rPr>
              <w:t>for Acknowledgement</w:t>
            </w:r>
            <w:r>
              <w:rPr>
                <w:rFonts w:ascii="Arial" w:hAnsi="Arial" w:cs="Arial"/>
                <w:b/>
                <w:bCs/>
                <w:sz w:val="22"/>
                <w:szCs w:val="22"/>
              </w:rPr>
              <w:t xml:space="preserve"> </w:t>
            </w:r>
            <w:r w:rsidRPr="001C729F">
              <w:rPr>
                <w:rFonts w:ascii="Arial" w:hAnsi="Arial" w:cs="Arial"/>
                <w:b/>
                <w:bCs/>
                <w:sz w:val="22"/>
                <w:szCs w:val="22"/>
              </w:rPr>
              <w:t>and Acceptance of Supplier Code of Conduct</w:t>
            </w:r>
          </w:p>
        </w:tc>
      </w:tr>
      <w:tr w:rsidR="001F3FFB" w:rsidRPr="00BE72DB" w14:paraId="7C7BF2D3" w14:textId="77777777" w:rsidTr="001F3FFB">
        <w:tc>
          <w:tcPr>
            <w:tcW w:w="571" w:type="dxa"/>
          </w:tcPr>
          <w:p w14:paraId="1861491E" w14:textId="6D417578" w:rsidR="001F3FFB" w:rsidRDefault="00016A7C" w:rsidP="006E503E">
            <w:pPr>
              <w:rPr>
                <w:rFonts w:ascii="Arial" w:hAnsi="Arial" w:cs="Arial"/>
                <w:sz w:val="22"/>
                <w:szCs w:val="22"/>
              </w:rPr>
            </w:pPr>
            <w:r>
              <w:rPr>
                <w:rFonts w:ascii="Arial" w:hAnsi="Arial" w:cs="Arial"/>
                <w:sz w:val="22"/>
                <w:szCs w:val="22"/>
              </w:rPr>
              <w:lastRenderedPageBreak/>
              <w:t>4</w:t>
            </w:r>
            <w:r w:rsidR="00E774B7">
              <w:rPr>
                <w:rFonts w:ascii="Arial" w:hAnsi="Arial" w:cs="Arial"/>
                <w:sz w:val="22"/>
                <w:szCs w:val="22"/>
              </w:rPr>
              <w:t>.</w:t>
            </w:r>
          </w:p>
        </w:tc>
        <w:tc>
          <w:tcPr>
            <w:tcW w:w="13316" w:type="dxa"/>
            <w:gridSpan w:val="3"/>
          </w:tcPr>
          <w:p w14:paraId="416C11A2" w14:textId="66237340" w:rsidR="001F3FFB" w:rsidRPr="001F3FFB" w:rsidRDefault="001F3FFB" w:rsidP="007036EF">
            <w:pPr>
              <w:jc w:val="both"/>
              <w:rPr>
                <w:rFonts w:ascii="Book Antiqua" w:hAnsi="Book Antiqua" w:cs="Arial"/>
                <w:b/>
                <w:bCs/>
              </w:rPr>
            </w:pPr>
            <w:r w:rsidRPr="001F3FFB">
              <w:rPr>
                <w:rFonts w:ascii="Book Antiqua" w:hAnsi="Book Antiqua" w:cs="Arial"/>
              </w:rPr>
              <w:t>The ‘</w:t>
            </w:r>
            <w:r w:rsidRPr="001F3FFB">
              <w:rPr>
                <w:rFonts w:ascii="Book Antiqua" w:hAnsi="Book Antiqua" w:cs="Arial"/>
                <w:b/>
                <w:bCs/>
              </w:rPr>
              <w:t>First_Envelope_and_Bid_Forms</w:t>
            </w:r>
            <w:r w:rsidR="00E55ADE">
              <w:rPr>
                <w:rFonts w:ascii="Book Antiqua" w:hAnsi="Book Antiqua" w:cs="Arial"/>
                <w:b/>
                <w:bCs/>
              </w:rPr>
              <w:t>_rev01</w:t>
            </w:r>
            <w:r w:rsidRPr="001F3FFB">
              <w:rPr>
                <w:rFonts w:ascii="Book Antiqua" w:hAnsi="Book Antiqua" w:cs="Arial"/>
                <w:b/>
                <w:bCs/>
              </w:rPr>
              <w:t xml:space="preserve">’ </w:t>
            </w:r>
            <w:r w:rsidRPr="001F3FFB">
              <w:rPr>
                <w:rFonts w:ascii="Book Antiqua" w:hAnsi="Book Antiqua" w:cs="Arial"/>
              </w:rPr>
              <w:t>excel stand revised as ‘</w:t>
            </w:r>
            <w:r w:rsidRPr="001F3FFB">
              <w:rPr>
                <w:rFonts w:ascii="Book Antiqua" w:hAnsi="Book Antiqua" w:cs="Arial"/>
                <w:b/>
                <w:bCs/>
              </w:rPr>
              <w:t>First_Envelope_and_Bid_Forms_rev</w:t>
            </w:r>
            <w:r w:rsidR="00E55ADE">
              <w:rPr>
                <w:rFonts w:ascii="Book Antiqua" w:hAnsi="Book Antiqua" w:cs="Arial"/>
                <w:b/>
                <w:bCs/>
              </w:rPr>
              <w:t>02</w:t>
            </w:r>
            <w:r w:rsidRPr="001F3FFB">
              <w:rPr>
                <w:rFonts w:ascii="Book Antiqua" w:hAnsi="Book Antiqua" w:cs="Arial"/>
                <w:b/>
                <w:bCs/>
              </w:rPr>
              <w:t>’.</w:t>
            </w:r>
          </w:p>
          <w:p w14:paraId="69ED4AB1" w14:textId="77777777" w:rsidR="001F3FFB" w:rsidRPr="001F3FFB" w:rsidRDefault="001F3FFB" w:rsidP="007036EF">
            <w:pPr>
              <w:jc w:val="both"/>
              <w:rPr>
                <w:rFonts w:ascii="Book Antiqua" w:hAnsi="Book Antiqua" w:cs="Arial"/>
              </w:rPr>
            </w:pPr>
          </w:p>
          <w:p w14:paraId="0AB9CA10" w14:textId="4E63B3A2" w:rsidR="001F3FFB" w:rsidRPr="001F3FFB" w:rsidRDefault="001F3FFB" w:rsidP="007036EF">
            <w:pPr>
              <w:pStyle w:val="Default"/>
              <w:jc w:val="both"/>
              <w:rPr>
                <w:rFonts w:ascii="Book Antiqua" w:hAnsi="Book Antiqua" w:cs="Arial"/>
                <w:color w:val="auto"/>
              </w:rPr>
            </w:pPr>
            <w:r w:rsidRPr="001F3FFB">
              <w:rPr>
                <w:rFonts w:ascii="Book Antiqua" w:hAnsi="Book Antiqua" w:cs="Arial"/>
              </w:rPr>
              <w:t>Bidders are requested to consider the revised excel ‘</w:t>
            </w:r>
            <w:r w:rsidRPr="001F3FFB">
              <w:rPr>
                <w:rFonts w:ascii="Book Antiqua" w:hAnsi="Book Antiqua" w:cs="Arial"/>
                <w:b/>
                <w:bCs/>
              </w:rPr>
              <w:t>First_Envelope_and_Bid_Forms_rev</w:t>
            </w:r>
            <w:r w:rsidR="00E55ADE">
              <w:rPr>
                <w:rFonts w:ascii="Book Antiqua" w:hAnsi="Book Antiqua" w:cs="Arial"/>
                <w:b/>
                <w:bCs/>
              </w:rPr>
              <w:t>02</w:t>
            </w:r>
            <w:r w:rsidRPr="001F3FFB">
              <w:rPr>
                <w:rFonts w:ascii="Book Antiqua" w:hAnsi="Book Antiqua" w:cs="Arial"/>
                <w:b/>
                <w:bCs/>
              </w:rPr>
              <w:t xml:space="preserve">’ </w:t>
            </w:r>
            <w:r w:rsidRPr="001F3FFB">
              <w:rPr>
                <w:rFonts w:ascii="Book Antiqua" w:hAnsi="Book Antiqua" w:cs="Arial"/>
              </w:rPr>
              <w:t>for bid preparation/submission.</w:t>
            </w:r>
          </w:p>
        </w:tc>
      </w:tr>
      <w:tr w:rsidR="001F3FFB" w:rsidRPr="00BE72DB" w14:paraId="5511679F" w14:textId="77777777" w:rsidTr="001F3FFB">
        <w:tc>
          <w:tcPr>
            <w:tcW w:w="571" w:type="dxa"/>
          </w:tcPr>
          <w:p w14:paraId="410B3AA6" w14:textId="729490F6" w:rsidR="001F3FFB" w:rsidRDefault="00016A7C" w:rsidP="006E503E">
            <w:pPr>
              <w:rPr>
                <w:rFonts w:ascii="Arial" w:hAnsi="Arial" w:cs="Arial"/>
                <w:sz w:val="22"/>
                <w:szCs w:val="22"/>
              </w:rPr>
            </w:pPr>
            <w:r>
              <w:rPr>
                <w:rFonts w:ascii="Arial" w:hAnsi="Arial" w:cs="Arial"/>
                <w:sz w:val="22"/>
                <w:szCs w:val="22"/>
              </w:rPr>
              <w:t>5</w:t>
            </w:r>
            <w:r w:rsidR="00E774B7">
              <w:rPr>
                <w:rFonts w:ascii="Arial" w:hAnsi="Arial" w:cs="Arial"/>
                <w:sz w:val="22"/>
                <w:szCs w:val="22"/>
              </w:rPr>
              <w:t>.</w:t>
            </w:r>
          </w:p>
        </w:tc>
        <w:tc>
          <w:tcPr>
            <w:tcW w:w="13316" w:type="dxa"/>
            <w:gridSpan w:val="3"/>
          </w:tcPr>
          <w:p w14:paraId="336CF475" w14:textId="2EE2BBDF" w:rsidR="001F3FFB" w:rsidRPr="001F3FFB" w:rsidRDefault="001F3FFB" w:rsidP="007036EF">
            <w:pPr>
              <w:jc w:val="both"/>
              <w:rPr>
                <w:rFonts w:ascii="Book Antiqua" w:hAnsi="Book Antiqua" w:cs="Arial"/>
              </w:rPr>
            </w:pPr>
            <w:r w:rsidRPr="001F3FFB">
              <w:rPr>
                <w:rFonts w:ascii="Book Antiqua" w:hAnsi="Book Antiqua" w:cs="Arial"/>
              </w:rPr>
              <w:t xml:space="preserve">Format of </w:t>
            </w:r>
            <w:r w:rsidRPr="001F3FFB">
              <w:rPr>
                <w:rFonts w:ascii="Book Antiqua" w:hAnsi="Book Antiqua" w:cs="Arial"/>
                <w:b/>
                <w:bCs/>
              </w:rPr>
              <w:t>Attachment-3</w:t>
            </w:r>
            <w:r w:rsidR="00E123B4">
              <w:rPr>
                <w:rFonts w:ascii="Book Antiqua" w:hAnsi="Book Antiqua" w:cs="Arial"/>
                <w:b/>
                <w:bCs/>
              </w:rPr>
              <w:t>4</w:t>
            </w:r>
            <w:r w:rsidRPr="001F3FFB">
              <w:rPr>
                <w:rFonts w:ascii="Book Antiqua" w:hAnsi="Book Antiqua" w:cs="Arial"/>
                <w:b/>
                <w:bCs/>
              </w:rPr>
              <w:t>: Declaration by the bidder for Acknowledgement and Acceptance of Supplier Code of Conduct</w:t>
            </w:r>
            <w:r w:rsidRPr="001F3FFB">
              <w:rPr>
                <w:rFonts w:ascii="Book Antiqua" w:hAnsi="Book Antiqua" w:cs="Arial"/>
              </w:rPr>
              <w:t xml:space="preserve"> is also attached herewith.</w:t>
            </w:r>
          </w:p>
        </w:tc>
      </w:tr>
    </w:tbl>
    <w:p w14:paraId="1C0FB802" w14:textId="77777777" w:rsidR="00443EA8" w:rsidRPr="00BE72DB" w:rsidRDefault="00443EA8">
      <w:pPr>
        <w:rPr>
          <w:rFonts w:ascii="Arial" w:hAnsi="Arial" w:cs="Arial"/>
          <w:sz w:val="22"/>
          <w:szCs w:val="22"/>
        </w:rPr>
      </w:pPr>
    </w:p>
    <w:sectPr w:rsidR="00443EA8" w:rsidRPr="00BE72DB" w:rsidSect="00E85824">
      <w:headerReference w:type="default" r:id="rId7"/>
      <w:footerReference w:type="default" r:id="rId8"/>
      <w:pgSz w:w="16838" w:h="11906" w:orient="landscape"/>
      <w:pgMar w:top="1276"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4D4D0B3" w14:textId="77777777" w:rsidR="0070065D" w:rsidRDefault="0070065D" w:rsidP="00027DDE">
      <w:r>
        <w:separator/>
      </w:r>
    </w:p>
  </w:endnote>
  <w:endnote w:type="continuationSeparator" w:id="0">
    <w:p w14:paraId="54CCA210" w14:textId="77777777" w:rsidR="0070065D" w:rsidRDefault="0070065D" w:rsidP="00027DDE">
      <w:r>
        <w:continuationSeparator/>
      </w:r>
    </w:p>
  </w:endnote>
  <w:endnote w:type="continuationNotice" w:id="1">
    <w:p w14:paraId="2E4BDA3C" w14:textId="77777777" w:rsidR="00F706FC" w:rsidRDefault="00F706F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Nirmala UI">
    <w:panose1 w:val="020B0502040204020203"/>
    <w:charset w:val="00"/>
    <w:family w:val="swiss"/>
    <w:pitch w:val="variable"/>
    <w:sig w:usb0="80FF8023" w:usb1="0200004A" w:usb2="000002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4AFA5E" w14:textId="394B755E" w:rsidR="00E7033B" w:rsidRDefault="00E123B4" w:rsidP="00E02E38">
    <w:pPr>
      <w:pStyle w:val="Footer"/>
      <w:jc w:val="right"/>
    </w:pPr>
    <w:sdt>
      <w:sdtPr>
        <w:rPr>
          <w:rFonts w:ascii="Arial" w:hAnsi="Arial" w:cs="Arial"/>
          <w:sz w:val="20"/>
        </w:rPr>
        <w:id w:val="-1769616900"/>
        <w:docPartObj>
          <w:docPartGallery w:val="Page Numbers (Top of Page)"/>
          <w:docPartUnique/>
        </w:docPartObj>
      </w:sdtPr>
      <w:sdtEndPr/>
      <w:sdtContent>
        <w:r w:rsidR="007E5516">
          <w:rPr>
            <w:rFonts w:ascii="Arial" w:hAnsi="Arial" w:cs="Arial"/>
            <w:sz w:val="20"/>
          </w:rPr>
          <w:t xml:space="preserve">                                                                                               </w:t>
        </w:r>
        <w:r w:rsidR="00E7033B" w:rsidRPr="00E74A8B">
          <w:rPr>
            <w:rFonts w:ascii="Arial" w:hAnsi="Arial" w:cs="Arial"/>
            <w:sz w:val="20"/>
          </w:rPr>
          <w:t xml:space="preserve">Page </w:t>
        </w:r>
        <w:r w:rsidR="00E7033B" w:rsidRPr="00E74A8B">
          <w:rPr>
            <w:rFonts w:ascii="Arial" w:hAnsi="Arial" w:cs="Arial"/>
            <w:b/>
            <w:bCs/>
            <w:sz w:val="20"/>
          </w:rPr>
          <w:fldChar w:fldCharType="begin"/>
        </w:r>
        <w:r w:rsidR="00E7033B" w:rsidRPr="00E74A8B">
          <w:rPr>
            <w:rFonts w:ascii="Arial" w:hAnsi="Arial" w:cs="Arial"/>
            <w:b/>
            <w:bCs/>
            <w:sz w:val="20"/>
          </w:rPr>
          <w:instrText xml:space="preserve"> PAGE </w:instrText>
        </w:r>
        <w:r w:rsidR="00E7033B" w:rsidRPr="00E74A8B">
          <w:rPr>
            <w:rFonts w:ascii="Arial" w:hAnsi="Arial" w:cs="Arial"/>
            <w:b/>
            <w:bCs/>
            <w:sz w:val="20"/>
          </w:rPr>
          <w:fldChar w:fldCharType="separate"/>
        </w:r>
        <w:r w:rsidR="00E7033B">
          <w:rPr>
            <w:rFonts w:ascii="Arial" w:hAnsi="Arial" w:cs="Arial"/>
            <w:b/>
            <w:bCs/>
            <w:sz w:val="20"/>
          </w:rPr>
          <w:t>1</w:t>
        </w:r>
        <w:r w:rsidR="00E7033B" w:rsidRPr="00E74A8B">
          <w:rPr>
            <w:rFonts w:ascii="Arial" w:hAnsi="Arial" w:cs="Arial"/>
            <w:b/>
            <w:bCs/>
            <w:sz w:val="20"/>
          </w:rPr>
          <w:fldChar w:fldCharType="end"/>
        </w:r>
        <w:r w:rsidR="00E7033B" w:rsidRPr="00E74A8B">
          <w:rPr>
            <w:rFonts w:ascii="Arial" w:hAnsi="Arial" w:cs="Arial"/>
            <w:sz w:val="20"/>
          </w:rPr>
          <w:t xml:space="preserve"> of </w:t>
        </w:r>
        <w:r w:rsidR="00E7033B" w:rsidRPr="00E74A8B">
          <w:rPr>
            <w:rFonts w:ascii="Arial" w:hAnsi="Arial" w:cs="Arial"/>
            <w:b/>
            <w:bCs/>
            <w:sz w:val="20"/>
          </w:rPr>
          <w:fldChar w:fldCharType="begin"/>
        </w:r>
        <w:r w:rsidR="00E7033B" w:rsidRPr="00E74A8B">
          <w:rPr>
            <w:rFonts w:ascii="Arial" w:hAnsi="Arial" w:cs="Arial"/>
            <w:b/>
            <w:bCs/>
            <w:sz w:val="20"/>
          </w:rPr>
          <w:instrText xml:space="preserve"> NUMPAGES  </w:instrText>
        </w:r>
        <w:r w:rsidR="00E7033B" w:rsidRPr="00E74A8B">
          <w:rPr>
            <w:rFonts w:ascii="Arial" w:hAnsi="Arial" w:cs="Arial"/>
            <w:b/>
            <w:bCs/>
            <w:sz w:val="20"/>
          </w:rPr>
          <w:fldChar w:fldCharType="separate"/>
        </w:r>
        <w:r w:rsidR="00E7033B">
          <w:rPr>
            <w:rFonts w:ascii="Arial" w:hAnsi="Arial" w:cs="Arial"/>
            <w:b/>
            <w:bCs/>
            <w:sz w:val="20"/>
          </w:rPr>
          <w:t>3</w:t>
        </w:r>
        <w:r w:rsidR="00E7033B" w:rsidRPr="00E74A8B">
          <w:rPr>
            <w:rFonts w:ascii="Arial" w:hAnsi="Arial" w:cs="Arial"/>
            <w:b/>
            <w:bCs/>
            <w:sz w:val="20"/>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D999828" w14:textId="77777777" w:rsidR="0070065D" w:rsidRDefault="0070065D" w:rsidP="00027DDE">
      <w:r>
        <w:separator/>
      </w:r>
    </w:p>
  </w:footnote>
  <w:footnote w:type="continuationSeparator" w:id="0">
    <w:p w14:paraId="3322543E" w14:textId="77777777" w:rsidR="0070065D" w:rsidRDefault="0070065D" w:rsidP="00027DDE">
      <w:r>
        <w:continuationSeparator/>
      </w:r>
    </w:p>
  </w:footnote>
  <w:footnote w:type="continuationNotice" w:id="1">
    <w:p w14:paraId="2C0C00AE" w14:textId="77777777" w:rsidR="00F706FC" w:rsidRDefault="00F706F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F1D981" w14:textId="67230D4A" w:rsidR="00734DC3" w:rsidRDefault="00D52439" w:rsidP="00734DC3">
    <w:pPr>
      <w:ind w:right="133"/>
      <w:jc w:val="both"/>
      <w:rPr>
        <w:rFonts w:ascii="Calibri" w:hAnsi="Calibri" w:cs="Calibri"/>
      </w:rPr>
    </w:pPr>
    <w:r>
      <w:rPr>
        <w:rFonts w:ascii="Book Antiqua" w:hAnsi="Book Antiqua" w:cs="Arial"/>
        <w:b/>
        <w:sz w:val="22"/>
        <w:szCs w:val="22"/>
        <w:u w:val="single"/>
      </w:rPr>
      <w:t>Amendment No.</w:t>
    </w:r>
    <w:r w:rsidR="00734DC3">
      <w:rPr>
        <w:rFonts w:ascii="Book Antiqua" w:hAnsi="Book Antiqua" w:cs="Arial"/>
        <w:b/>
        <w:sz w:val="22"/>
        <w:szCs w:val="22"/>
        <w:u w:val="single"/>
      </w:rPr>
      <w:t>8</w:t>
    </w:r>
    <w:r>
      <w:rPr>
        <w:rFonts w:ascii="Book Antiqua" w:hAnsi="Book Antiqua" w:cs="Arial"/>
        <w:b/>
        <w:sz w:val="22"/>
        <w:szCs w:val="22"/>
        <w:u w:val="single"/>
      </w:rPr>
      <w:t xml:space="preserve"> to the bidding documents for </w:t>
    </w:r>
    <w:r w:rsidR="00734DC3" w:rsidRPr="00E6297E">
      <w:rPr>
        <w:rFonts w:ascii="Book Antiqua" w:hAnsi="Book Antiqua" w:cs="Nirmala UI"/>
        <w:b/>
        <w:bCs/>
        <w:sz w:val="22"/>
        <w:szCs w:val="22"/>
      </w:rPr>
      <w:t>Package DC-IT-</w:t>
    </w:r>
    <w:proofErr w:type="gramStart"/>
    <w:r w:rsidR="00734DC3" w:rsidRPr="00E6297E">
      <w:rPr>
        <w:rFonts w:ascii="Book Antiqua" w:hAnsi="Book Antiqua" w:cs="Nirmala UI"/>
        <w:b/>
        <w:bCs/>
        <w:sz w:val="22"/>
        <w:szCs w:val="22"/>
      </w:rPr>
      <w:t>1</w:t>
    </w:r>
    <w:r w:rsidR="00734DC3" w:rsidRPr="0099484F">
      <w:rPr>
        <w:rFonts w:ascii="Book Antiqua" w:hAnsi="Book Antiqua" w:cs="Nirmala UI"/>
        <w:sz w:val="22"/>
        <w:szCs w:val="22"/>
      </w:rPr>
      <w:t xml:space="preserve"> :</w:t>
    </w:r>
    <w:proofErr w:type="gramEnd"/>
    <w:r w:rsidR="00734DC3" w:rsidRPr="0099484F">
      <w:rPr>
        <w:rFonts w:ascii="Book Antiqua" w:hAnsi="Book Antiqua" w:cs="Nirmala UI"/>
        <w:sz w:val="22"/>
        <w:szCs w:val="22"/>
      </w:rPr>
      <w:t xml:space="preserve"> </w:t>
    </w:r>
    <w:r w:rsidR="00734DC3" w:rsidRPr="00337EE1">
      <w:rPr>
        <w:rFonts w:ascii="Book Antiqua" w:hAnsi="Book Antiqua" w:cs="Nirmala UI"/>
        <w:sz w:val="22"/>
        <w:szCs w:val="22"/>
      </w:rPr>
      <w:t>Supply, Installation &amp; Maintenance of IT/Cloud</w:t>
    </w:r>
    <w:r w:rsidR="00734DC3">
      <w:rPr>
        <w:rFonts w:ascii="Book Antiqua" w:hAnsi="Book Antiqua" w:cs="Nirmala UI"/>
      </w:rPr>
      <w:t xml:space="preserve"> </w:t>
    </w:r>
    <w:r w:rsidR="00734DC3" w:rsidRPr="00337EE1">
      <w:rPr>
        <w:rFonts w:ascii="Book Antiqua" w:hAnsi="Book Antiqua" w:cs="Nirmala UI"/>
        <w:sz w:val="22"/>
        <w:szCs w:val="22"/>
      </w:rPr>
      <w:t>infrastructure of Data Centre at Manesar</w:t>
    </w:r>
    <w:r w:rsidR="00734DC3">
      <w:rPr>
        <w:rFonts w:ascii="Book Antiqua" w:hAnsi="Book Antiqua" w:cs="Nirmala UI"/>
        <w:sz w:val="22"/>
        <w:szCs w:val="22"/>
      </w:rPr>
      <w:t xml:space="preserve"> for </w:t>
    </w:r>
    <w:r w:rsidR="00734DC3" w:rsidRPr="0099484F">
      <w:rPr>
        <w:rFonts w:ascii="Book Antiqua" w:hAnsi="Book Antiqua" w:cs="Nirmala UI"/>
        <w:sz w:val="22"/>
        <w:szCs w:val="22"/>
      </w:rPr>
      <w:t xml:space="preserve">Establishment of Pilot Data Centre at POWERGRID Manesar by </w:t>
    </w:r>
    <w:proofErr w:type="spellStart"/>
    <w:r w:rsidR="00734DC3" w:rsidRPr="0099484F">
      <w:rPr>
        <w:rFonts w:ascii="Book Antiqua" w:hAnsi="Book Antiqua" w:cs="Nirmala UI"/>
        <w:sz w:val="22"/>
        <w:szCs w:val="22"/>
      </w:rPr>
      <w:t>PowerTel</w:t>
    </w:r>
    <w:proofErr w:type="spellEnd"/>
    <w:r w:rsidR="00734DC3" w:rsidRPr="0099484F">
      <w:rPr>
        <w:rFonts w:ascii="Book Antiqua" w:hAnsi="Book Antiqua" w:cs="Nirmala UI"/>
        <w:sz w:val="22"/>
        <w:szCs w:val="22"/>
      </w:rPr>
      <w:t xml:space="preserve"> </w:t>
    </w:r>
  </w:p>
  <w:p w14:paraId="6C3145B8" w14:textId="7C544C48" w:rsidR="00D52439" w:rsidRDefault="00734DC3" w:rsidP="00734DC3">
    <w:pPr>
      <w:ind w:left="41" w:right="78"/>
      <w:jc w:val="both"/>
    </w:pPr>
    <w:r>
      <w:rPr>
        <w:rFonts w:ascii="Book Antiqua" w:hAnsi="Book Antiqua" w:cs="Arial"/>
        <w:b/>
        <w:bCs/>
        <w:color w:val="0000CC"/>
      </w:rPr>
      <w:t xml:space="preserve">Spec. No.: </w:t>
    </w:r>
    <w:r w:rsidRPr="00587C80">
      <w:rPr>
        <w:rFonts w:ascii="Book Antiqua" w:hAnsi="Book Antiqua" w:cs="Arial"/>
        <w:b/>
        <w:bCs/>
        <w:color w:val="0000CC"/>
      </w:rPr>
      <w:t>CC/NT/W-IT/DOM/A06/24/08843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F74BF0"/>
    <w:multiLevelType w:val="hybridMultilevel"/>
    <w:tmpl w:val="62BC3AC8"/>
    <w:lvl w:ilvl="0" w:tplc="3F34FC3E">
      <w:start w:val="1"/>
      <w:numFmt w:val="lowerRoman"/>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A8A5931"/>
    <w:multiLevelType w:val="hybridMultilevel"/>
    <w:tmpl w:val="BDCE1788"/>
    <w:lvl w:ilvl="0" w:tplc="0A48DAEC">
      <w:start w:val="1"/>
      <w:numFmt w:val="lowerLetter"/>
      <w:lvlText w:val="(%1)"/>
      <w:lvlJc w:val="left"/>
      <w:pPr>
        <w:ind w:left="720" w:hanging="360"/>
      </w:pPr>
      <w:rPr>
        <w:rFonts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22FE1B5D"/>
    <w:multiLevelType w:val="hybridMultilevel"/>
    <w:tmpl w:val="A5C2723E"/>
    <w:lvl w:ilvl="0" w:tplc="193EDA44">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E12A85B8">
      <w:start w:val="1"/>
      <w:numFmt w:val="upperLetter"/>
      <w:lvlText w:val="%3)"/>
      <w:lvlJc w:val="left"/>
      <w:pPr>
        <w:ind w:left="2700" w:hanging="360"/>
      </w:pPr>
      <w:rPr>
        <w:rFonts w:ascii="Arial" w:hAnsi="Arial" w:hint="default"/>
        <w:b/>
        <w:sz w:val="22"/>
      </w:rPr>
    </w:lvl>
    <w:lvl w:ilvl="3" w:tplc="3F34FC3E">
      <w:start w:val="1"/>
      <w:numFmt w:val="lowerRoman"/>
      <w:lvlText w:val="(%4)"/>
      <w:lvlJc w:val="left"/>
      <w:pPr>
        <w:ind w:left="3600" w:hanging="720"/>
      </w:pPr>
      <w:rPr>
        <w:rFonts w:hint="default"/>
      </w:r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CBB3267"/>
    <w:multiLevelType w:val="hybridMultilevel"/>
    <w:tmpl w:val="A3B285D4"/>
    <w:lvl w:ilvl="0" w:tplc="04090019">
      <w:start w:val="1"/>
      <w:numFmt w:val="lowerLetter"/>
      <w:lvlText w:val="%1."/>
      <w:lvlJc w:val="left"/>
      <w:pPr>
        <w:ind w:left="180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33CC4FBC"/>
    <w:multiLevelType w:val="hybridMultilevel"/>
    <w:tmpl w:val="2DC2C0F2"/>
    <w:lvl w:ilvl="0" w:tplc="AB881B3C">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E8E1A79"/>
    <w:multiLevelType w:val="hybridMultilevel"/>
    <w:tmpl w:val="539854B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58F3AF7"/>
    <w:multiLevelType w:val="hybridMultilevel"/>
    <w:tmpl w:val="819A586C"/>
    <w:lvl w:ilvl="0" w:tplc="FFFFFFFF">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7" w15:restartNumberingAfterBreak="0">
    <w:nsid w:val="47752684"/>
    <w:multiLevelType w:val="multilevel"/>
    <w:tmpl w:val="A09064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4B2223C0"/>
    <w:multiLevelType w:val="hybridMultilevel"/>
    <w:tmpl w:val="62BC3AC8"/>
    <w:lvl w:ilvl="0" w:tplc="FFFFFFFF">
      <w:start w:val="1"/>
      <w:numFmt w:val="lowerRoman"/>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9" w15:restartNumberingAfterBreak="0">
    <w:nsid w:val="5E1645B7"/>
    <w:multiLevelType w:val="hybridMultilevel"/>
    <w:tmpl w:val="819A586C"/>
    <w:lvl w:ilvl="0" w:tplc="445E4D8C">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6EDF3E2F"/>
    <w:multiLevelType w:val="multilevel"/>
    <w:tmpl w:val="A09064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7CC90A49"/>
    <w:multiLevelType w:val="hybridMultilevel"/>
    <w:tmpl w:val="B5A2955C"/>
    <w:lvl w:ilvl="0" w:tplc="13E6C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32304567">
    <w:abstractNumId w:val="4"/>
  </w:num>
  <w:num w:numId="2" w16cid:durableId="1079207540">
    <w:abstractNumId w:val="5"/>
  </w:num>
  <w:num w:numId="3" w16cid:durableId="625545519">
    <w:abstractNumId w:val="11"/>
  </w:num>
  <w:num w:numId="4" w16cid:durableId="2138601607">
    <w:abstractNumId w:val="1"/>
  </w:num>
  <w:num w:numId="5" w16cid:durableId="1017275353">
    <w:abstractNumId w:val="7"/>
  </w:num>
  <w:num w:numId="6" w16cid:durableId="1308128389">
    <w:abstractNumId w:val="10"/>
  </w:num>
  <w:num w:numId="7" w16cid:durableId="63302364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58833573">
    <w:abstractNumId w:val="0"/>
  </w:num>
  <w:num w:numId="9" w16cid:durableId="488208289">
    <w:abstractNumId w:val="0"/>
  </w:num>
  <w:num w:numId="10" w16cid:durableId="1173952217">
    <w:abstractNumId w:val="3"/>
  </w:num>
  <w:num w:numId="11" w16cid:durableId="787047654">
    <w:abstractNumId w:val="8"/>
  </w:num>
  <w:num w:numId="12" w16cid:durableId="987972560">
    <w:abstractNumId w:val="9"/>
  </w:num>
  <w:num w:numId="13" w16cid:durableId="149510238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4A32"/>
    <w:rsid w:val="00000353"/>
    <w:rsid w:val="00003B29"/>
    <w:rsid w:val="00003B44"/>
    <w:rsid w:val="00005668"/>
    <w:rsid w:val="0000689E"/>
    <w:rsid w:val="000070AB"/>
    <w:rsid w:val="00012B36"/>
    <w:rsid w:val="000132DB"/>
    <w:rsid w:val="0001398D"/>
    <w:rsid w:val="00015938"/>
    <w:rsid w:val="00015D73"/>
    <w:rsid w:val="00016A7C"/>
    <w:rsid w:val="00020CEE"/>
    <w:rsid w:val="00023978"/>
    <w:rsid w:val="00024020"/>
    <w:rsid w:val="000264BA"/>
    <w:rsid w:val="00027DDE"/>
    <w:rsid w:val="00041EC2"/>
    <w:rsid w:val="00045FB7"/>
    <w:rsid w:val="00054CD4"/>
    <w:rsid w:val="00054E64"/>
    <w:rsid w:val="00057D0A"/>
    <w:rsid w:val="00062210"/>
    <w:rsid w:val="00062B3D"/>
    <w:rsid w:val="0006514B"/>
    <w:rsid w:val="0006767D"/>
    <w:rsid w:val="000732C0"/>
    <w:rsid w:val="00076A7C"/>
    <w:rsid w:val="00081160"/>
    <w:rsid w:val="000815D4"/>
    <w:rsid w:val="00081A83"/>
    <w:rsid w:val="00082CDB"/>
    <w:rsid w:val="0008491B"/>
    <w:rsid w:val="00085C82"/>
    <w:rsid w:val="00090995"/>
    <w:rsid w:val="000918C6"/>
    <w:rsid w:val="00091C9B"/>
    <w:rsid w:val="0009679F"/>
    <w:rsid w:val="000A643A"/>
    <w:rsid w:val="000A73C1"/>
    <w:rsid w:val="000B11FC"/>
    <w:rsid w:val="000C078F"/>
    <w:rsid w:val="000C274C"/>
    <w:rsid w:val="000C69E5"/>
    <w:rsid w:val="000D66C6"/>
    <w:rsid w:val="000E39EF"/>
    <w:rsid w:val="000E5239"/>
    <w:rsid w:val="000E5FD7"/>
    <w:rsid w:val="000E62E4"/>
    <w:rsid w:val="000E6A79"/>
    <w:rsid w:val="000F013C"/>
    <w:rsid w:val="000F06F4"/>
    <w:rsid w:val="000F1F08"/>
    <w:rsid w:val="000F229E"/>
    <w:rsid w:val="000F38DD"/>
    <w:rsid w:val="000F6C26"/>
    <w:rsid w:val="00100538"/>
    <w:rsid w:val="00101BBF"/>
    <w:rsid w:val="001059A9"/>
    <w:rsid w:val="00106A01"/>
    <w:rsid w:val="001144E4"/>
    <w:rsid w:val="00124A32"/>
    <w:rsid w:val="0012564A"/>
    <w:rsid w:val="00130796"/>
    <w:rsid w:val="00132564"/>
    <w:rsid w:val="00134CE6"/>
    <w:rsid w:val="00142174"/>
    <w:rsid w:val="00143ACB"/>
    <w:rsid w:val="00143FCC"/>
    <w:rsid w:val="001447CA"/>
    <w:rsid w:val="00145E61"/>
    <w:rsid w:val="0014642D"/>
    <w:rsid w:val="001474C6"/>
    <w:rsid w:val="00147859"/>
    <w:rsid w:val="00156A92"/>
    <w:rsid w:val="00160035"/>
    <w:rsid w:val="00162799"/>
    <w:rsid w:val="00162D22"/>
    <w:rsid w:val="00166F0F"/>
    <w:rsid w:val="00177055"/>
    <w:rsid w:val="00181037"/>
    <w:rsid w:val="00181994"/>
    <w:rsid w:val="0018282B"/>
    <w:rsid w:val="001839B2"/>
    <w:rsid w:val="00184ACB"/>
    <w:rsid w:val="001942C0"/>
    <w:rsid w:val="001A1A00"/>
    <w:rsid w:val="001A4B04"/>
    <w:rsid w:val="001B21BC"/>
    <w:rsid w:val="001C0566"/>
    <w:rsid w:val="001C24CB"/>
    <w:rsid w:val="001D6914"/>
    <w:rsid w:val="001E0743"/>
    <w:rsid w:val="001E4E44"/>
    <w:rsid w:val="001E5541"/>
    <w:rsid w:val="001E7BBE"/>
    <w:rsid w:val="001F1E93"/>
    <w:rsid w:val="001F3FFB"/>
    <w:rsid w:val="001F48BC"/>
    <w:rsid w:val="001F6A81"/>
    <w:rsid w:val="001F792B"/>
    <w:rsid w:val="002036E9"/>
    <w:rsid w:val="00204709"/>
    <w:rsid w:val="002076C0"/>
    <w:rsid w:val="00212C13"/>
    <w:rsid w:val="00220926"/>
    <w:rsid w:val="0022342E"/>
    <w:rsid w:val="00223F27"/>
    <w:rsid w:val="00232BA6"/>
    <w:rsid w:val="00236BE6"/>
    <w:rsid w:val="002511D1"/>
    <w:rsid w:val="00251D8F"/>
    <w:rsid w:val="00255AA0"/>
    <w:rsid w:val="00257C4D"/>
    <w:rsid w:val="002625AC"/>
    <w:rsid w:val="0026759F"/>
    <w:rsid w:val="00271775"/>
    <w:rsid w:val="0027356D"/>
    <w:rsid w:val="00274F23"/>
    <w:rsid w:val="002762AF"/>
    <w:rsid w:val="00281C51"/>
    <w:rsid w:val="00284F45"/>
    <w:rsid w:val="00285CFF"/>
    <w:rsid w:val="0029134A"/>
    <w:rsid w:val="002915E1"/>
    <w:rsid w:val="0029411D"/>
    <w:rsid w:val="0029483E"/>
    <w:rsid w:val="00295159"/>
    <w:rsid w:val="002A00B3"/>
    <w:rsid w:val="002A02F6"/>
    <w:rsid w:val="002A07ED"/>
    <w:rsid w:val="002A0D8F"/>
    <w:rsid w:val="002A1BAD"/>
    <w:rsid w:val="002A27F4"/>
    <w:rsid w:val="002B2645"/>
    <w:rsid w:val="002C1E7C"/>
    <w:rsid w:val="002C38A5"/>
    <w:rsid w:val="002C38C9"/>
    <w:rsid w:val="002C45C3"/>
    <w:rsid w:val="002D1DF7"/>
    <w:rsid w:val="002D2692"/>
    <w:rsid w:val="002D377C"/>
    <w:rsid w:val="002D6E09"/>
    <w:rsid w:val="002E0520"/>
    <w:rsid w:val="002F02F0"/>
    <w:rsid w:val="002F114F"/>
    <w:rsid w:val="002F75B1"/>
    <w:rsid w:val="002F7B6A"/>
    <w:rsid w:val="00311288"/>
    <w:rsid w:val="00312653"/>
    <w:rsid w:val="0031388F"/>
    <w:rsid w:val="00321D5A"/>
    <w:rsid w:val="003235DE"/>
    <w:rsid w:val="003244F0"/>
    <w:rsid w:val="00337673"/>
    <w:rsid w:val="00337DAC"/>
    <w:rsid w:val="003417C8"/>
    <w:rsid w:val="00341A31"/>
    <w:rsid w:val="003427DA"/>
    <w:rsid w:val="003452D3"/>
    <w:rsid w:val="0034715F"/>
    <w:rsid w:val="00352F82"/>
    <w:rsid w:val="0035318F"/>
    <w:rsid w:val="00370FC9"/>
    <w:rsid w:val="003718F6"/>
    <w:rsid w:val="00374BDA"/>
    <w:rsid w:val="003817A8"/>
    <w:rsid w:val="00394A41"/>
    <w:rsid w:val="003A019D"/>
    <w:rsid w:val="003A0EA2"/>
    <w:rsid w:val="003A40A6"/>
    <w:rsid w:val="003A6904"/>
    <w:rsid w:val="003B0459"/>
    <w:rsid w:val="003B281E"/>
    <w:rsid w:val="003B57D4"/>
    <w:rsid w:val="003B78E2"/>
    <w:rsid w:val="003C68A4"/>
    <w:rsid w:val="003D43BC"/>
    <w:rsid w:val="003E3FA5"/>
    <w:rsid w:val="003F25E6"/>
    <w:rsid w:val="003F6BB9"/>
    <w:rsid w:val="00402EC4"/>
    <w:rsid w:val="00404D30"/>
    <w:rsid w:val="0040763A"/>
    <w:rsid w:val="004121B2"/>
    <w:rsid w:val="00413EA9"/>
    <w:rsid w:val="004216B8"/>
    <w:rsid w:val="004216F8"/>
    <w:rsid w:val="00423B11"/>
    <w:rsid w:val="004279D9"/>
    <w:rsid w:val="00427E58"/>
    <w:rsid w:val="004314BC"/>
    <w:rsid w:val="00431AB2"/>
    <w:rsid w:val="00433ACF"/>
    <w:rsid w:val="00434759"/>
    <w:rsid w:val="004349BA"/>
    <w:rsid w:val="0043534D"/>
    <w:rsid w:val="0044056F"/>
    <w:rsid w:val="004408BC"/>
    <w:rsid w:val="0044109E"/>
    <w:rsid w:val="004410DA"/>
    <w:rsid w:val="00442AAC"/>
    <w:rsid w:val="00443EA8"/>
    <w:rsid w:val="00447A36"/>
    <w:rsid w:val="00451B86"/>
    <w:rsid w:val="0046060F"/>
    <w:rsid w:val="00467061"/>
    <w:rsid w:val="00476601"/>
    <w:rsid w:val="00476F4A"/>
    <w:rsid w:val="004809B3"/>
    <w:rsid w:val="004905F1"/>
    <w:rsid w:val="004917AC"/>
    <w:rsid w:val="00492396"/>
    <w:rsid w:val="0049367A"/>
    <w:rsid w:val="00494E18"/>
    <w:rsid w:val="00497797"/>
    <w:rsid w:val="004A234A"/>
    <w:rsid w:val="004A2FF0"/>
    <w:rsid w:val="004A31C5"/>
    <w:rsid w:val="004A4F81"/>
    <w:rsid w:val="004A6905"/>
    <w:rsid w:val="004A711F"/>
    <w:rsid w:val="004B19C3"/>
    <w:rsid w:val="004B4F64"/>
    <w:rsid w:val="004B78EE"/>
    <w:rsid w:val="004C032E"/>
    <w:rsid w:val="004C2F6F"/>
    <w:rsid w:val="004C775C"/>
    <w:rsid w:val="004D5187"/>
    <w:rsid w:val="004E039B"/>
    <w:rsid w:val="004E4D82"/>
    <w:rsid w:val="004E5861"/>
    <w:rsid w:val="004F0665"/>
    <w:rsid w:val="004F15D2"/>
    <w:rsid w:val="004F3F2B"/>
    <w:rsid w:val="004F6084"/>
    <w:rsid w:val="0050049D"/>
    <w:rsid w:val="005037FC"/>
    <w:rsid w:val="00505D6E"/>
    <w:rsid w:val="005079CE"/>
    <w:rsid w:val="005114C5"/>
    <w:rsid w:val="00513F61"/>
    <w:rsid w:val="005142A8"/>
    <w:rsid w:val="00521EA4"/>
    <w:rsid w:val="00522C48"/>
    <w:rsid w:val="0052772C"/>
    <w:rsid w:val="0053118E"/>
    <w:rsid w:val="00531F47"/>
    <w:rsid w:val="0053232C"/>
    <w:rsid w:val="00532692"/>
    <w:rsid w:val="00536336"/>
    <w:rsid w:val="00537FB7"/>
    <w:rsid w:val="00541073"/>
    <w:rsid w:val="00541851"/>
    <w:rsid w:val="00547211"/>
    <w:rsid w:val="00554FF6"/>
    <w:rsid w:val="00560EEA"/>
    <w:rsid w:val="005618E1"/>
    <w:rsid w:val="00563F21"/>
    <w:rsid w:val="00564161"/>
    <w:rsid w:val="00566412"/>
    <w:rsid w:val="005670B2"/>
    <w:rsid w:val="005718A1"/>
    <w:rsid w:val="00583728"/>
    <w:rsid w:val="00583DBD"/>
    <w:rsid w:val="00585A35"/>
    <w:rsid w:val="005923A3"/>
    <w:rsid w:val="00594E62"/>
    <w:rsid w:val="00596516"/>
    <w:rsid w:val="005A1F79"/>
    <w:rsid w:val="005A2565"/>
    <w:rsid w:val="005A5ECB"/>
    <w:rsid w:val="005B0337"/>
    <w:rsid w:val="005B103E"/>
    <w:rsid w:val="005B375F"/>
    <w:rsid w:val="005B3DFF"/>
    <w:rsid w:val="005B431D"/>
    <w:rsid w:val="005C072A"/>
    <w:rsid w:val="005C1D02"/>
    <w:rsid w:val="005C38D3"/>
    <w:rsid w:val="005D0ADF"/>
    <w:rsid w:val="005D339D"/>
    <w:rsid w:val="005D6746"/>
    <w:rsid w:val="005D7B55"/>
    <w:rsid w:val="005E16E5"/>
    <w:rsid w:val="005E55E7"/>
    <w:rsid w:val="005E69EC"/>
    <w:rsid w:val="005E77CC"/>
    <w:rsid w:val="005F084D"/>
    <w:rsid w:val="005F2493"/>
    <w:rsid w:val="005F2A88"/>
    <w:rsid w:val="005F54AD"/>
    <w:rsid w:val="00602030"/>
    <w:rsid w:val="00605508"/>
    <w:rsid w:val="006105DF"/>
    <w:rsid w:val="00610723"/>
    <w:rsid w:val="0061312E"/>
    <w:rsid w:val="006171A9"/>
    <w:rsid w:val="00626F05"/>
    <w:rsid w:val="00630CB1"/>
    <w:rsid w:val="006336E8"/>
    <w:rsid w:val="00640313"/>
    <w:rsid w:val="00641B47"/>
    <w:rsid w:val="006435A7"/>
    <w:rsid w:val="006460C5"/>
    <w:rsid w:val="006539CC"/>
    <w:rsid w:val="00655DFA"/>
    <w:rsid w:val="00657337"/>
    <w:rsid w:val="00661C54"/>
    <w:rsid w:val="00662E4B"/>
    <w:rsid w:val="00674AB2"/>
    <w:rsid w:val="00676052"/>
    <w:rsid w:val="00683602"/>
    <w:rsid w:val="00692634"/>
    <w:rsid w:val="00692896"/>
    <w:rsid w:val="006968B3"/>
    <w:rsid w:val="006A065D"/>
    <w:rsid w:val="006B1E3C"/>
    <w:rsid w:val="006B39CB"/>
    <w:rsid w:val="006B4A58"/>
    <w:rsid w:val="006C0F4D"/>
    <w:rsid w:val="006C2A71"/>
    <w:rsid w:val="006C6595"/>
    <w:rsid w:val="006D268A"/>
    <w:rsid w:val="006D2EF8"/>
    <w:rsid w:val="006D3C04"/>
    <w:rsid w:val="006E0102"/>
    <w:rsid w:val="006E0189"/>
    <w:rsid w:val="006E2040"/>
    <w:rsid w:val="006E503E"/>
    <w:rsid w:val="006E6060"/>
    <w:rsid w:val="006F48A6"/>
    <w:rsid w:val="0070065D"/>
    <w:rsid w:val="00700AE4"/>
    <w:rsid w:val="007036EF"/>
    <w:rsid w:val="007116D8"/>
    <w:rsid w:val="00713543"/>
    <w:rsid w:val="00713D30"/>
    <w:rsid w:val="00717BD4"/>
    <w:rsid w:val="00731AB9"/>
    <w:rsid w:val="00733880"/>
    <w:rsid w:val="007341D4"/>
    <w:rsid w:val="00734489"/>
    <w:rsid w:val="00734DC3"/>
    <w:rsid w:val="00736DA6"/>
    <w:rsid w:val="007436AB"/>
    <w:rsid w:val="00751216"/>
    <w:rsid w:val="00756C04"/>
    <w:rsid w:val="007668D2"/>
    <w:rsid w:val="00772194"/>
    <w:rsid w:val="007737B2"/>
    <w:rsid w:val="00781B29"/>
    <w:rsid w:val="00784C3A"/>
    <w:rsid w:val="007948F6"/>
    <w:rsid w:val="007A295A"/>
    <w:rsid w:val="007A77DC"/>
    <w:rsid w:val="007B4686"/>
    <w:rsid w:val="007B634F"/>
    <w:rsid w:val="007C0393"/>
    <w:rsid w:val="007C318B"/>
    <w:rsid w:val="007D5131"/>
    <w:rsid w:val="007D713A"/>
    <w:rsid w:val="007E5516"/>
    <w:rsid w:val="007E624F"/>
    <w:rsid w:val="007E7922"/>
    <w:rsid w:val="007F2807"/>
    <w:rsid w:val="0080261C"/>
    <w:rsid w:val="00803AAC"/>
    <w:rsid w:val="008120D5"/>
    <w:rsid w:val="008148CA"/>
    <w:rsid w:val="00817CD5"/>
    <w:rsid w:val="0082035E"/>
    <w:rsid w:val="00825308"/>
    <w:rsid w:val="0082614A"/>
    <w:rsid w:val="00826B36"/>
    <w:rsid w:val="00830024"/>
    <w:rsid w:val="00834A40"/>
    <w:rsid w:val="00836BF3"/>
    <w:rsid w:val="00852131"/>
    <w:rsid w:val="0085261F"/>
    <w:rsid w:val="00854E19"/>
    <w:rsid w:val="00856D53"/>
    <w:rsid w:val="008604BB"/>
    <w:rsid w:val="00861EC6"/>
    <w:rsid w:val="008628A4"/>
    <w:rsid w:val="00870856"/>
    <w:rsid w:val="00872127"/>
    <w:rsid w:val="008741B3"/>
    <w:rsid w:val="00875FCC"/>
    <w:rsid w:val="0087666E"/>
    <w:rsid w:val="00877D4A"/>
    <w:rsid w:val="00880FFC"/>
    <w:rsid w:val="00893C18"/>
    <w:rsid w:val="008A09E3"/>
    <w:rsid w:val="008A1D0F"/>
    <w:rsid w:val="008A46F9"/>
    <w:rsid w:val="008A55C3"/>
    <w:rsid w:val="008B01B7"/>
    <w:rsid w:val="008B6F3E"/>
    <w:rsid w:val="008D1E99"/>
    <w:rsid w:val="008E014A"/>
    <w:rsid w:val="008E5085"/>
    <w:rsid w:val="008F7FAE"/>
    <w:rsid w:val="0090007A"/>
    <w:rsid w:val="00901CBC"/>
    <w:rsid w:val="00902910"/>
    <w:rsid w:val="00905C9A"/>
    <w:rsid w:val="00907E0B"/>
    <w:rsid w:val="00911155"/>
    <w:rsid w:val="00923203"/>
    <w:rsid w:val="0092378E"/>
    <w:rsid w:val="009271BC"/>
    <w:rsid w:val="009311B2"/>
    <w:rsid w:val="009345C2"/>
    <w:rsid w:val="00935172"/>
    <w:rsid w:val="00937379"/>
    <w:rsid w:val="00937A5F"/>
    <w:rsid w:val="0095099A"/>
    <w:rsid w:val="0095682F"/>
    <w:rsid w:val="00960043"/>
    <w:rsid w:val="00960860"/>
    <w:rsid w:val="0096119C"/>
    <w:rsid w:val="0096263A"/>
    <w:rsid w:val="00973E46"/>
    <w:rsid w:val="00974663"/>
    <w:rsid w:val="0097646F"/>
    <w:rsid w:val="00984BF0"/>
    <w:rsid w:val="00984E6B"/>
    <w:rsid w:val="00987ED3"/>
    <w:rsid w:val="009A0BDE"/>
    <w:rsid w:val="009A1EC0"/>
    <w:rsid w:val="009A6093"/>
    <w:rsid w:val="009B0AB9"/>
    <w:rsid w:val="009B269E"/>
    <w:rsid w:val="009B2EB3"/>
    <w:rsid w:val="009B4801"/>
    <w:rsid w:val="009B5DB3"/>
    <w:rsid w:val="009C5C61"/>
    <w:rsid w:val="009C7114"/>
    <w:rsid w:val="009C7E8E"/>
    <w:rsid w:val="009D34C0"/>
    <w:rsid w:val="009D3DD1"/>
    <w:rsid w:val="009D6C63"/>
    <w:rsid w:val="009D7473"/>
    <w:rsid w:val="009E04CA"/>
    <w:rsid w:val="009E0AA7"/>
    <w:rsid w:val="009E26C0"/>
    <w:rsid w:val="009F0E10"/>
    <w:rsid w:val="009F471D"/>
    <w:rsid w:val="009F5642"/>
    <w:rsid w:val="009F6898"/>
    <w:rsid w:val="009F6B18"/>
    <w:rsid w:val="00A02836"/>
    <w:rsid w:val="00A04EFC"/>
    <w:rsid w:val="00A13260"/>
    <w:rsid w:val="00A13BE1"/>
    <w:rsid w:val="00A15FED"/>
    <w:rsid w:val="00A21B2C"/>
    <w:rsid w:val="00A30F54"/>
    <w:rsid w:val="00A330F2"/>
    <w:rsid w:val="00A33F7D"/>
    <w:rsid w:val="00A461F1"/>
    <w:rsid w:val="00A50AB2"/>
    <w:rsid w:val="00A53838"/>
    <w:rsid w:val="00A54477"/>
    <w:rsid w:val="00A54C96"/>
    <w:rsid w:val="00A6255E"/>
    <w:rsid w:val="00A7029E"/>
    <w:rsid w:val="00A70921"/>
    <w:rsid w:val="00A7607E"/>
    <w:rsid w:val="00A77E54"/>
    <w:rsid w:val="00A8170C"/>
    <w:rsid w:val="00A833E8"/>
    <w:rsid w:val="00A84354"/>
    <w:rsid w:val="00A84CEE"/>
    <w:rsid w:val="00A913DF"/>
    <w:rsid w:val="00AA5448"/>
    <w:rsid w:val="00AA6703"/>
    <w:rsid w:val="00AA6BA9"/>
    <w:rsid w:val="00AB18C2"/>
    <w:rsid w:val="00AB2133"/>
    <w:rsid w:val="00AC0FDA"/>
    <w:rsid w:val="00AD283E"/>
    <w:rsid w:val="00AD3B1D"/>
    <w:rsid w:val="00AD58D0"/>
    <w:rsid w:val="00AE0AC6"/>
    <w:rsid w:val="00AE1504"/>
    <w:rsid w:val="00AE2F82"/>
    <w:rsid w:val="00AF0120"/>
    <w:rsid w:val="00AF7328"/>
    <w:rsid w:val="00AF7B2A"/>
    <w:rsid w:val="00B01039"/>
    <w:rsid w:val="00B02C0D"/>
    <w:rsid w:val="00B03A4F"/>
    <w:rsid w:val="00B135FB"/>
    <w:rsid w:val="00B15FF5"/>
    <w:rsid w:val="00B25091"/>
    <w:rsid w:val="00B25B03"/>
    <w:rsid w:val="00B33937"/>
    <w:rsid w:val="00B36ACC"/>
    <w:rsid w:val="00B436C3"/>
    <w:rsid w:val="00B47028"/>
    <w:rsid w:val="00B55DA0"/>
    <w:rsid w:val="00B56A0C"/>
    <w:rsid w:val="00B60C0F"/>
    <w:rsid w:val="00B63743"/>
    <w:rsid w:val="00B70287"/>
    <w:rsid w:val="00B72B0A"/>
    <w:rsid w:val="00B75B95"/>
    <w:rsid w:val="00B76FDE"/>
    <w:rsid w:val="00B7776C"/>
    <w:rsid w:val="00B77A57"/>
    <w:rsid w:val="00B77E59"/>
    <w:rsid w:val="00B81805"/>
    <w:rsid w:val="00B85916"/>
    <w:rsid w:val="00B9344C"/>
    <w:rsid w:val="00BB5DAE"/>
    <w:rsid w:val="00BB5E31"/>
    <w:rsid w:val="00BB6838"/>
    <w:rsid w:val="00BC7F56"/>
    <w:rsid w:val="00BD1EA0"/>
    <w:rsid w:val="00BE20A1"/>
    <w:rsid w:val="00BE27B1"/>
    <w:rsid w:val="00BE42EE"/>
    <w:rsid w:val="00BE46C5"/>
    <w:rsid w:val="00BE49C7"/>
    <w:rsid w:val="00BE56E0"/>
    <w:rsid w:val="00BE72DB"/>
    <w:rsid w:val="00BF043A"/>
    <w:rsid w:val="00BF1B69"/>
    <w:rsid w:val="00BF289D"/>
    <w:rsid w:val="00C011BE"/>
    <w:rsid w:val="00C014B6"/>
    <w:rsid w:val="00C03078"/>
    <w:rsid w:val="00C062E5"/>
    <w:rsid w:val="00C076D5"/>
    <w:rsid w:val="00C1099C"/>
    <w:rsid w:val="00C14F78"/>
    <w:rsid w:val="00C16697"/>
    <w:rsid w:val="00C1669D"/>
    <w:rsid w:val="00C168E4"/>
    <w:rsid w:val="00C23A87"/>
    <w:rsid w:val="00C23ECC"/>
    <w:rsid w:val="00C26DE1"/>
    <w:rsid w:val="00C30132"/>
    <w:rsid w:val="00C323F0"/>
    <w:rsid w:val="00C32BA7"/>
    <w:rsid w:val="00C36851"/>
    <w:rsid w:val="00C406EE"/>
    <w:rsid w:val="00C43162"/>
    <w:rsid w:val="00C51319"/>
    <w:rsid w:val="00C54849"/>
    <w:rsid w:val="00C66330"/>
    <w:rsid w:val="00C6691C"/>
    <w:rsid w:val="00C67BAC"/>
    <w:rsid w:val="00C73952"/>
    <w:rsid w:val="00C8118D"/>
    <w:rsid w:val="00C857A1"/>
    <w:rsid w:val="00C914FE"/>
    <w:rsid w:val="00C9180B"/>
    <w:rsid w:val="00C96F2A"/>
    <w:rsid w:val="00C97021"/>
    <w:rsid w:val="00CA32C3"/>
    <w:rsid w:val="00CA532D"/>
    <w:rsid w:val="00CA6463"/>
    <w:rsid w:val="00CA6D91"/>
    <w:rsid w:val="00CB1DA7"/>
    <w:rsid w:val="00CB353B"/>
    <w:rsid w:val="00CB3CF8"/>
    <w:rsid w:val="00CB5A9E"/>
    <w:rsid w:val="00CB5EC9"/>
    <w:rsid w:val="00CC16A2"/>
    <w:rsid w:val="00CC20BB"/>
    <w:rsid w:val="00CC6D93"/>
    <w:rsid w:val="00CD058F"/>
    <w:rsid w:val="00CD3124"/>
    <w:rsid w:val="00CD4FD8"/>
    <w:rsid w:val="00CE0E8D"/>
    <w:rsid w:val="00CE22DB"/>
    <w:rsid w:val="00CE2B2B"/>
    <w:rsid w:val="00CE41AF"/>
    <w:rsid w:val="00CE6BDE"/>
    <w:rsid w:val="00CF0672"/>
    <w:rsid w:val="00CF122F"/>
    <w:rsid w:val="00CF5B12"/>
    <w:rsid w:val="00D009FC"/>
    <w:rsid w:val="00D0120E"/>
    <w:rsid w:val="00D01661"/>
    <w:rsid w:val="00D01D81"/>
    <w:rsid w:val="00D03255"/>
    <w:rsid w:val="00D06077"/>
    <w:rsid w:val="00D128D8"/>
    <w:rsid w:val="00D14B17"/>
    <w:rsid w:val="00D279F4"/>
    <w:rsid w:val="00D314C1"/>
    <w:rsid w:val="00D33CB2"/>
    <w:rsid w:val="00D41A3A"/>
    <w:rsid w:val="00D44E00"/>
    <w:rsid w:val="00D50AB0"/>
    <w:rsid w:val="00D52439"/>
    <w:rsid w:val="00D567D6"/>
    <w:rsid w:val="00D6370D"/>
    <w:rsid w:val="00D63BEB"/>
    <w:rsid w:val="00D65208"/>
    <w:rsid w:val="00D7301C"/>
    <w:rsid w:val="00D7724F"/>
    <w:rsid w:val="00D775A1"/>
    <w:rsid w:val="00D800CB"/>
    <w:rsid w:val="00D805C1"/>
    <w:rsid w:val="00D8324E"/>
    <w:rsid w:val="00D93C95"/>
    <w:rsid w:val="00D9697C"/>
    <w:rsid w:val="00DA1A9E"/>
    <w:rsid w:val="00DA5013"/>
    <w:rsid w:val="00DB210F"/>
    <w:rsid w:val="00DB26DA"/>
    <w:rsid w:val="00DB5AE6"/>
    <w:rsid w:val="00DB5BB5"/>
    <w:rsid w:val="00DB7A5C"/>
    <w:rsid w:val="00DB7F2F"/>
    <w:rsid w:val="00DC34DB"/>
    <w:rsid w:val="00DC3E15"/>
    <w:rsid w:val="00DC688A"/>
    <w:rsid w:val="00DD13B4"/>
    <w:rsid w:val="00DD20EE"/>
    <w:rsid w:val="00DD7842"/>
    <w:rsid w:val="00DE4347"/>
    <w:rsid w:val="00DE4FA3"/>
    <w:rsid w:val="00DE4FC0"/>
    <w:rsid w:val="00DF3ACB"/>
    <w:rsid w:val="00DF3AD3"/>
    <w:rsid w:val="00DF673B"/>
    <w:rsid w:val="00E02E38"/>
    <w:rsid w:val="00E05B6C"/>
    <w:rsid w:val="00E07D7B"/>
    <w:rsid w:val="00E123B4"/>
    <w:rsid w:val="00E13003"/>
    <w:rsid w:val="00E13D44"/>
    <w:rsid w:val="00E2390C"/>
    <w:rsid w:val="00E247E0"/>
    <w:rsid w:val="00E25F73"/>
    <w:rsid w:val="00E267EB"/>
    <w:rsid w:val="00E31F84"/>
    <w:rsid w:val="00E322CA"/>
    <w:rsid w:val="00E3428D"/>
    <w:rsid w:val="00E35665"/>
    <w:rsid w:val="00E37D2B"/>
    <w:rsid w:val="00E4282E"/>
    <w:rsid w:val="00E434BC"/>
    <w:rsid w:val="00E46603"/>
    <w:rsid w:val="00E4774E"/>
    <w:rsid w:val="00E529A3"/>
    <w:rsid w:val="00E55ADE"/>
    <w:rsid w:val="00E5648A"/>
    <w:rsid w:val="00E65DBB"/>
    <w:rsid w:val="00E675E7"/>
    <w:rsid w:val="00E7021E"/>
    <w:rsid w:val="00E7033B"/>
    <w:rsid w:val="00E70718"/>
    <w:rsid w:val="00E713DA"/>
    <w:rsid w:val="00E774B7"/>
    <w:rsid w:val="00E85824"/>
    <w:rsid w:val="00EA2F4B"/>
    <w:rsid w:val="00EB212C"/>
    <w:rsid w:val="00EB4A5E"/>
    <w:rsid w:val="00EC06C3"/>
    <w:rsid w:val="00EC749E"/>
    <w:rsid w:val="00ED1FA2"/>
    <w:rsid w:val="00ED3E89"/>
    <w:rsid w:val="00ED7172"/>
    <w:rsid w:val="00EE082B"/>
    <w:rsid w:val="00EE247A"/>
    <w:rsid w:val="00EE591E"/>
    <w:rsid w:val="00EE6686"/>
    <w:rsid w:val="00EF15A5"/>
    <w:rsid w:val="00EF20BF"/>
    <w:rsid w:val="00EF3C95"/>
    <w:rsid w:val="00EF4BFF"/>
    <w:rsid w:val="00F13F19"/>
    <w:rsid w:val="00F17FBE"/>
    <w:rsid w:val="00F270B1"/>
    <w:rsid w:val="00F27ADF"/>
    <w:rsid w:val="00F433F4"/>
    <w:rsid w:val="00F4542D"/>
    <w:rsid w:val="00F46F82"/>
    <w:rsid w:val="00F47562"/>
    <w:rsid w:val="00F5116F"/>
    <w:rsid w:val="00F51C58"/>
    <w:rsid w:val="00F532A6"/>
    <w:rsid w:val="00F546CE"/>
    <w:rsid w:val="00F54D23"/>
    <w:rsid w:val="00F60C53"/>
    <w:rsid w:val="00F61BAC"/>
    <w:rsid w:val="00F706FC"/>
    <w:rsid w:val="00F72B69"/>
    <w:rsid w:val="00F77AA1"/>
    <w:rsid w:val="00F77D57"/>
    <w:rsid w:val="00F81208"/>
    <w:rsid w:val="00F81A03"/>
    <w:rsid w:val="00F91D9D"/>
    <w:rsid w:val="00F929D6"/>
    <w:rsid w:val="00F932E6"/>
    <w:rsid w:val="00FA67B3"/>
    <w:rsid w:val="00FB2A73"/>
    <w:rsid w:val="00FB3EC4"/>
    <w:rsid w:val="00FB5EA4"/>
    <w:rsid w:val="00FB66A9"/>
    <w:rsid w:val="00FC13B9"/>
    <w:rsid w:val="00FC1C34"/>
    <w:rsid w:val="00FC52C2"/>
    <w:rsid w:val="00FC74DE"/>
    <w:rsid w:val="00FC7E2B"/>
    <w:rsid w:val="00FD4458"/>
    <w:rsid w:val="00FD5625"/>
    <w:rsid w:val="00FD63C7"/>
    <w:rsid w:val="00FE7333"/>
    <w:rsid w:val="00FF0C85"/>
    <w:rsid w:val="00FF3AA2"/>
    <w:rsid w:val="00FF7C02"/>
    <w:rsid w:val="00FF7F46"/>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0C8071"/>
  <w15:chartTrackingRefBased/>
  <w15:docId w15:val="{1EE9877D-6001-4E41-84FE-B8556C2C2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1D9D"/>
    <w:pPr>
      <w:spacing w:after="0" w:line="240" w:lineRule="auto"/>
    </w:pPr>
    <w:rPr>
      <w:rFonts w:ascii="Times New Roman" w:eastAsia="Times New Roman" w:hAnsi="Times New Roman" w:cs="Times New Roman"/>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91D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F91D9D"/>
    <w:rPr>
      <w:color w:val="0000FF"/>
      <w:u w:val="single"/>
    </w:rPr>
  </w:style>
  <w:style w:type="paragraph" w:customStyle="1" w:styleId="Default">
    <w:name w:val="Default"/>
    <w:qFormat/>
    <w:rsid w:val="00F91D9D"/>
    <w:pPr>
      <w:autoSpaceDE w:val="0"/>
      <w:autoSpaceDN w:val="0"/>
      <w:adjustRightInd w:val="0"/>
      <w:spacing w:after="0" w:line="240" w:lineRule="auto"/>
    </w:pPr>
    <w:rPr>
      <w:rFonts w:ascii="Times New Roman" w:eastAsia="Times New Roman" w:hAnsi="Times New Roman" w:cs="Times New Roman"/>
      <w:color w:val="000000"/>
      <w:kern w:val="0"/>
      <w:sz w:val="24"/>
      <w:szCs w:val="24"/>
      <w:lang w:val="en-IN" w:eastAsia="en-IN" w:bidi="hi-IN"/>
      <w14:ligatures w14:val="none"/>
    </w:rPr>
  </w:style>
  <w:style w:type="paragraph" w:styleId="Header">
    <w:name w:val="header"/>
    <w:basedOn w:val="Normal"/>
    <w:link w:val="HeaderChar"/>
    <w:unhideWhenUsed/>
    <w:rsid w:val="00027DDE"/>
    <w:pPr>
      <w:tabs>
        <w:tab w:val="center" w:pos="4513"/>
        <w:tab w:val="right" w:pos="9026"/>
      </w:tabs>
    </w:pPr>
  </w:style>
  <w:style w:type="character" w:customStyle="1" w:styleId="HeaderChar">
    <w:name w:val="Header Char"/>
    <w:basedOn w:val="DefaultParagraphFont"/>
    <w:link w:val="Header"/>
    <w:uiPriority w:val="99"/>
    <w:rsid w:val="00027DDE"/>
    <w:rPr>
      <w:rFonts w:ascii="Times New Roman" w:eastAsia="Times New Roman" w:hAnsi="Times New Roman" w:cs="Times New Roman"/>
      <w:kern w:val="0"/>
      <w:sz w:val="24"/>
      <w:szCs w:val="24"/>
      <w14:ligatures w14:val="none"/>
    </w:rPr>
  </w:style>
  <w:style w:type="paragraph" w:styleId="Footer">
    <w:name w:val="footer"/>
    <w:basedOn w:val="Normal"/>
    <w:link w:val="FooterChar"/>
    <w:uiPriority w:val="99"/>
    <w:unhideWhenUsed/>
    <w:rsid w:val="00027DDE"/>
    <w:pPr>
      <w:tabs>
        <w:tab w:val="center" w:pos="4513"/>
        <w:tab w:val="right" w:pos="9026"/>
      </w:tabs>
    </w:pPr>
  </w:style>
  <w:style w:type="character" w:customStyle="1" w:styleId="FooterChar">
    <w:name w:val="Footer Char"/>
    <w:basedOn w:val="DefaultParagraphFont"/>
    <w:link w:val="Footer"/>
    <w:uiPriority w:val="99"/>
    <w:rsid w:val="00027DDE"/>
    <w:rPr>
      <w:rFonts w:ascii="Times New Roman" w:eastAsia="Times New Roman" w:hAnsi="Times New Roman" w:cs="Times New Roman"/>
      <w:kern w:val="0"/>
      <w:sz w:val="24"/>
      <w:szCs w:val="24"/>
      <w14:ligatures w14:val="none"/>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14642D"/>
    <w:pPr>
      <w:ind w:left="720"/>
      <w:contextualSpacing/>
    </w:pPr>
    <w:rPr>
      <w:rFonts w:cs="Mangal"/>
      <w:szCs w:val="21"/>
      <w:lang w:val="en-IN" w:eastAsia="en-IN" w:bidi="hi-IN"/>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14642D"/>
    <w:rPr>
      <w:rFonts w:ascii="Times New Roman" w:eastAsia="Times New Roman" w:hAnsi="Times New Roman" w:cs="Mangal"/>
      <w:kern w:val="0"/>
      <w:sz w:val="24"/>
      <w:szCs w:val="21"/>
      <w:lang w:val="en-IN" w:eastAsia="en-IN" w:bidi="hi-IN"/>
      <w14:ligatures w14:val="none"/>
    </w:rPr>
  </w:style>
  <w:style w:type="paragraph" w:styleId="BodyTextIndent2">
    <w:name w:val="Body Text Indent 2"/>
    <w:basedOn w:val="Normal"/>
    <w:link w:val="BodyTextIndent2Char"/>
    <w:rsid w:val="002511D1"/>
    <w:pPr>
      <w:ind w:left="720" w:hanging="720"/>
    </w:pPr>
    <w:rPr>
      <w:snapToGrid w:val="0"/>
    </w:rPr>
  </w:style>
  <w:style w:type="character" w:customStyle="1" w:styleId="BodyTextIndent2Char">
    <w:name w:val="Body Text Indent 2 Char"/>
    <w:basedOn w:val="DefaultParagraphFont"/>
    <w:link w:val="BodyTextIndent2"/>
    <w:rsid w:val="002511D1"/>
    <w:rPr>
      <w:rFonts w:ascii="Times New Roman" w:eastAsia="Times New Roman" w:hAnsi="Times New Roman" w:cs="Times New Roman"/>
      <w:snapToGrid w:val="0"/>
      <w:kern w:val="0"/>
      <w:sz w:val="24"/>
      <w:szCs w:val="24"/>
      <w14:ligatures w14:val="none"/>
    </w:rPr>
  </w:style>
  <w:style w:type="character" w:styleId="Strong">
    <w:name w:val="Strong"/>
    <w:uiPriority w:val="22"/>
    <w:qFormat/>
    <w:rsid w:val="00BE56E0"/>
    <w:rPr>
      <w:b/>
      <w:bCs/>
    </w:rPr>
  </w:style>
  <w:style w:type="character" w:styleId="PageNumber">
    <w:name w:val="page number"/>
    <w:basedOn w:val="DefaultParagraphFont"/>
    <w:rsid w:val="007036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56234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58</TotalTime>
  <Pages>3</Pages>
  <Words>780</Words>
  <Characters>4446</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Satendra Singh Sengar {सतेन्द्र सिंह सेंगर}</dc:creator>
  <cp:keywords/>
  <dc:description/>
  <cp:lastModifiedBy>Himanshu Mittal {हिमांशु मित्तल}</cp:lastModifiedBy>
  <cp:revision>33</cp:revision>
  <cp:lastPrinted>2024-10-22T09:33:00Z</cp:lastPrinted>
  <dcterms:created xsi:type="dcterms:W3CDTF">2024-10-22T09:19:00Z</dcterms:created>
  <dcterms:modified xsi:type="dcterms:W3CDTF">2024-12-02T09:09:00Z</dcterms:modified>
</cp:coreProperties>
</file>